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1F3C035" w14:textId="77777777" w:rsidR="003439FE" w:rsidRPr="00770A48" w:rsidRDefault="00770A48" w:rsidP="00770A48">
      <w:pPr>
        <w:pStyle w:val="Nadpis2a"/>
        <w:ind w:left="0"/>
        <w:jc w:val="center"/>
        <w:rPr>
          <w:sz w:val="52"/>
          <w:szCs w:val="52"/>
        </w:rPr>
      </w:pPr>
      <w:bookmarkStart w:id="0" w:name="_Toc490139459"/>
      <w:bookmarkStart w:id="1" w:name="_Toc492493596"/>
      <w:bookmarkStart w:id="2" w:name="_Toc492495496"/>
      <w:bookmarkStart w:id="3" w:name="_Toc501594513"/>
      <w:r w:rsidRPr="00770A48">
        <w:rPr>
          <w:sz w:val="52"/>
          <w:szCs w:val="52"/>
        </w:rPr>
        <w:t>TECHNICKÁ ZPRÁVA</w:t>
      </w:r>
      <w:bookmarkEnd w:id="0"/>
      <w:bookmarkEnd w:id="1"/>
      <w:bookmarkEnd w:id="2"/>
      <w:bookmarkEnd w:id="3"/>
    </w:p>
    <w:p w14:paraId="0F218241" w14:textId="77777777" w:rsidR="00B2432F" w:rsidRPr="00524AD9" w:rsidRDefault="00354C43" w:rsidP="001C593B">
      <w:pPr>
        <w:framePr w:w="9699" w:h="3841" w:hRule="exact" w:hSpace="181" w:wrap="notBeside" w:vAnchor="text" w:hAnchor="page" w:xAlign="center" w:y="259"/>
        <w:spacing w:after="200"/>
        <w:jc w:val="center"/>
        <w:rPr>
          <w:b/>
          <w:i/>
          <w:sz w:val="32"/>
          <w:szCs w:val="32"/>
        </w:rPr>
      </w:pPr>
      <w:r>
        <w:rPr>
          <w:b/>
          <w:sz w:val="44"/>
        </w:rPr>
        <w:t xml:space="preserve">Rekonstrukce měření na </w:t>
      </w:r>
      <w:r w:rsidR="00A17EBF">
        <w:rPr>
          <w:b/>
          <w:sz w:val="44"/>
        </w:rPr>
        <w:t xml:space="preserve">VD </w:t>
      </w:r>
      <w:r w:rsidR="00BC497C">
        <w:rPr>
          <w:b/>
          <w:sz w:val="44"/>
        </w:rPr>
        <w:t>Nová Říše</w:t>
      </w:r>
    </w:p>
    <w:tbl>
      <w:tblPr>
        <w:tblW w:w="9356" w:type="dxa"/>
        <w:jc w:val="center"/>
        <w:tblCellMar>
          <w:left w:w="70" w:type="dxa"/>
          <w:right w:w="70" w:type="dxa"/>
        </w:tblCellMar>
        <w:tblLook w:val="0000" w:firstRow="0" w:lastRow="0" w:firstColumn="0" w:lastColumn="0" w:noHBand="0" w:noVBand="0"/>
      </w:tblPr>
      <w:tblGrid>
        <w:gridCol w:w="1250"/>
        <w:gridCol w:w="852"/>
        <w:gridCol w:w="7254"/>
      </w:tblGrid>
      <w:tr w:rsidR="00766015" w14:paraId="161ABB25" w14:textId="77777777" w:rsidTr="00E24365">
        <w:trPr>
          <w:trHeight w:val="477"/>
          <w:jc w:val="center"/>
        </w:trPr>
        <w:tc>
          <w:tcPr>
            <w:tcW w:w="2102" w:type="dxa"/>
            <w:gridSpan w:val="2"/>
            <w:tcMar>
              <w:left w:w="0" w:type="dxa"/>
              <w:right w:w="0" w:type="dxa"/>
            </w:tcMar>
            <w:vAlign w:val="bottom"/>
          </w:tcPr>
          <w:p w14:paraId="138EB8A7" w14:textId="77777777" w:rsidR="00766015" w:rsidRPr="002C7485" w:rsidRDefault="00766015" w:rsidP="002C7485">
            <w:pPr>
              <w:rPr>
                <w:b/>
              </w:rPr>
            </w:pPr>
            <w:r w:rsidRPr="002C7485">
              <w:rPr>
                <w:b/>
              </w:rPr>
              <w:t>ČÍSLO ZAKÁZKY:</w:t>
            </w:r>
          </w:p>
        </w:tc>
        <w:tc>
          <w:tcPr>
            <w:tcW w:w="7254" w:type="dxa"/>
            <w:tcMar>
              <w:left w:w="0" w:type="dxa"/>
              <w:right w:w="0" w:type="dxa"/>
            </w:tcMar>
            <w:vAlign w:val="bottom"/>
          </w:tcPr>
          <w:p w14:paraId="654EAB9E" w14:textId="2763EC67" w:rsidR="00766015" w:rsidRDefault="00B372D3" w:rsidP="003439FE">
            <w:pPr>
              <w:pStyle w:val="Normal11"/>
            </w:pPr>
            <w:r>
              <w:fldChar w:fldCharType="begin">
                <w:ffData>
                  <w:name w:val="Text6"/>
                  <w:enabled/>
                  <w:calcOnExit w:val="0"/>
                  <w:textInput>
                    <w:default w:val="MZ245100030"/>
                  </w:textInput>
                </w:ffData>
              </w:fldChar>
            </w:r>
            <w:bookmarkStart w:id="4" w:name="Text6"/>
            <w:r>
              <w:instrText xml:space="preserve"> FORMTEXT </w:instrText>
            </w:r>
            <w:r>
              <w:fldChar w:fldCharType="separate"/>
            </w:r>
            <w:r>
              <w:rPr>
                <w:noProof/>
              </w:rPr>
              <w:t>MZ245100030</w:t>
            </w:r>
            <w:r>
              <w:fldChar w:fldCharType="end"/>
            </w:r>
            <w:bookmarkEnd w:id="4"/>
          </w:p>
        </w:tc>
      </w:tr>
      <w:tr w:rsidR="00766015" w14:paraId="0F048B5E" w14:textId="77777777" w:rsidTr="00E24365">
        <w:trPr>
          <w:trHeight w:val="477"/>
          <w:jc w:val="center"/>
        </w:trPr>
        <w:tc>
          <w:tcPr>
            <w:tcW w:w="2102" w:type="dxa"/>
            <w:gridSpan w:val="2"/>
            <w:tcMar>
              <w:left w:w="0" w:type="dxa"/>
              <w:right w:w="0" w:type="dxa"/>
            </w:tcMar>
            <w:vAlign w:val="bottom"/>
          </w:tcPr>
          <w:p w14:paraId="1A8A3FC1" w14:textId="77777777" w:rsidR="00766015" w:rsidRPr="002C7485" w:rsidRDefault="00766015" w:rsidP="002C7485">
            <w:pPr>
              <w:rPr>
                <w:b/>
              </w:rPr>
            </w:pPr>
            <w:r w:rsidRPr="002C7485">
              <w:rPr>
                <w:b/>
              </w:rPr>
              <w:t>ZPRACOVAL:</w:t>
            </w:r>
          </w:p>
        </w:tc>
        <w:tc>
          <w:tcPr>
            <w:tcW w:w="7254" w:type="dxa"/>
            <w:tcMar>
              <w:left w:w="0" w:type="dxa"/>
              <w:right w:w="0" w:type="dxa"/>
            </w:tcMar>
            <w:vAlign w:val="bottom"/>
          </w:tcPr>
          <w:p w14:paraId="44BC8343" w14:textId="77777777" w:rsidR="00766015" w:rsidRDefault="00603802" w:rsidP="001C2ABB">
            <w:pPr>
              <w:pStyle w:val="Normal11"/>
            </w:pPr>
            <w:r>
              <w:t>Ing. Miloslav Misterka</w:t>
            </w:r>
          </w:p>
        </w:tc>
      </w:tr>
      <w:tr w:rsidR="00766015" w14:paraId="48059260" w14:textId="77777777" w:rsidTr="00E24365">
        <w:trPr>
          <w:trHeight w:val="906"/>
          <w:jc w:val="center"/>
        </w:trPr>
        <w:tc>
          <w:tcPr>
            <w:tcW w:w="9356" w:type="dxa"/>
            <w:gridSpan w:val="3"/>
            <w:tcMar>
              <w:left w:w="0" w:type="dxa"/>
              <w:right w:w="0" w:type="dxa"/>
            </w:tcMar>
          </w:tcPr>
          <w:p w14:paraId="3C634973" w14:textId="77777777" w:rsidR="00766015" w:rsidRDefault="00766015" w:rsidP="008D4C9E"/>
        </w:tc>
      </w:tr>
      <w:tr w:rsidR="00766015" w14:paraId="0C843A63" w14:textId="77777777" w:rsidTr="00E24365">
        <w:trPr>
          <w:trHeight w:val="430"/>
          <w:jc w:val="center"/>
        </w:trPr>
        <w:tc>
          <w:tcPr>
            <w:tcW w:w="1250" w:type="dxa"/>
            <w:tcMar>
              <w:left w:w="0" w:type="dxa"/>
              <w:right w:w="0" w:type="dxa"/>
            </w:tcMar>
            <w:vAlign w:val="bottom"/>
          </w:tcPr>
          <w:p w14:paraId="18CD3F4D" w14:textId="77777777" w:rsidR="00766015" w:rsidRPr="002C7485" w:rsidRDefault="00766015" w:rsidP="002C7485">
            <w:pPr>
              <w:rPr>
                <w:b/>
              </w:rPr>
            </w:pPr>
            <w:r w:rsidRPr="002C7485">
              <w:rPr>
                <w:b/>
              </w:rPr>
              <w:t>STUPEŇ:</w:t>
            </w:r>
          </w:p>
        </w:tc>
        <w:tc>
          <w:tcPr>
            <w:tcW w:w="8106" w:type="dxa"/>
            <w:gridSpan w:val="2"/>
            <w:tcMar>
              <w:left w:w="0" w:type="dxa"/>
              <w:right w:w="0" w:type="dxa"/>
            </w:tcMar>
            <w:vAlign w:val="bottom"/>
          </w:tcPr>
          <w:p w14:paraId="150218F5" w14:textId="77777777" w:rsidR="00766015" w:rsidRDefault="00171E76" w:rsidP="0092520F">
            <w:pPr>
              <w:pStyle w:val="Normal11"/>
            </w:pPr>
            <w:r>
              <w:fldChar w:fldCharType="begin">
                <w:ffData>
                  <w:name w:val="Text8"/>
                  <w:enabled/>
                  <w:calcOnExit w:val="0"/>
                  <w:textInput>
                    <w:default w:val="DOKUMENTACE PRO PROVÁDĚNÍ STAVBY"/>
                  </w:textInput>
                </w:ffData>
              </w:fldChar>
            </w:r>
            <w:bookmarkStart w:id="5" w:name="Text8"/>
            <w:r>
              <w:instrText xml:space="preserve"> FORMTEXT </w:instrText>
            </w:r>
            <w:r>
              <w:fldChar w:fldCharType="separate"/>
            </w:r>
            <w:r>
              <w:rPr>
                <w:noProof/>
              </w:rPr>
              <w:t>DOKUMENTACE PRO PROVÁDĚNÍ STAVBY</w:t>
            </w:r>
            <w:r>
              <w:fldChar w:fldCharType="end"/>
            </w:r>
            <w:bookmarkEnd w:id="5"/>
            <w:r w:rsidR="009E35EA">
              <w:t xml:space="preserve"> </w:t>
            </w:r>
          </w:p>
        </w:tc>
      </w:tr>
      <w:tr w:rsidR="00766015" w14:paraId="1B2AF0B0" w14:textId="77777777" w:rsidTr="00E24365">
        <w:trPr>
          <w:trHeight w:val="474"/>
          <w:jc w:val="center"/>
        </w:trPr>
        <w:tc>
          <w:tcPr>
            <w:tcW w:w="1250" w:type="dxa"/>
            <w:tcMar>
              <w:left w:w="0" w:type="dxa"/>
              <w:right w:w="0" w:type="dxa"/>
            </w:tcMar>
            <w:vAlign w:val="bottom"/>
          </w:tcPr>
          <w:p w14:paraId="47C0911A" w14:textId="77777777" w:rsidR="00766015" w:rsidRPr="002C7485" w:rsidRDefault="00766015" w:rsidP="002C7485">
            <w:pPr>
              <w:rPr>
                <w:b/>
              </w:rPr>
            </w:pPr>
            <w:r w:rsidRPr="002C7485">
              <w:rPr>
                <w:b/>
              </w:rPr>
              <w:t>DATUM:</w:t>
            </w:r>
          </w:p>
        </w:tc>
        <w:tc>
          <w:tcPr>
            <w:tcW w:w="8106" w:type="dxa"/>
            <w:gridSpan w:val="2"/>
            <w:tcMar>
              <w:left w:w="0" w:type="dxa"/>
              <w:right w:w="0" w:type="dxa"/>
            </w:tcMar>
            <w:vAlign w:val="bottom"/>
          </w:tcPr>
          <w:p w14:paraId="418B6192" w14:textId="0ED432E0" w:rsidR="00766015" w:rsidRDefault="00B372D3" w:rsidP="001C2ABB">
            <w:pPr>
              <w:pStyle w:val="Normal11"/>
            </w:pPr>
            <w:r>
              <w:t>15.10.2024</w:t>
            </w:r>
          </w:p>
        </w:tc>
      </w:tr>
      <w:tr w:rsidR="00766015" w14:paraId="0D80C788" w14:textId="77777777" w:rsidTr="00E24365">
        <w:trPr>
          <w:trHeight w:val="470"/>
          <w:jc w:val="center"/>
        </w:trPr>
        <w:tc>
          <w:tcPr>
            <w:tcW w:w="1250" w:type="dxa"/>
            <w:tcMar>
              <w:left w:w="0" w:type="dxa"/>
              <w:right w:w="0" w:type="dxa"/>
            </w:tcMar>
            <w:vAlign w:val="bottom"/>
          </w:tcPr>
          <w:p w14:paraId="596050D3" w14:textId="77777777" w:rsidR="00766015" w:rsidRPr="002C7485" w:rsidRDefault="00766015" w:rsidP="002C7485">
            <w:pPr>
              <w:rPr>
                <w:b/>
              </w:rPr>
            </w:pPr>
            <w:r w:rsidRPr="002C7485">
              <w:rPr>
                <w:b/>
              </w:rPr>
              <w:t>VERZE:</w:t>
            </w:r>
          </w:p>
        </w:tc>
        <w:tc>
          <w:tcPr>
            <w:tcW w:w="8106" w:type="dxa"/>
            <w:gridSpan w:val="2"/>
            <w:tcMar>
              <w:left w:w="0" w:type="dxa"/>
              <w:right w:w="0" w:type="dxa"/>
            </w:tcMar>
            <w:vAlign w:val="bottom"/>
          </w:tcPr>
          <w:p w14:paraId="5F099407" w14:textId="77777777" w:rsidR="00766015" w:rsidRDefault="004376C8" w:rsidP="001C2ABB">
            <w:pPr>
              <w:pStyle w:val="Normal11"/>
            </w:pPr>
            <w:r>
              <w:fldChar w:fldCharType="begin">
                <w:ffData>
                  <w:name w:val="Text10"/>
                  <w:enabled/>
                  <w:calcOnExit w:val="0"/>
                  <w:textInput>
                    <w:default w:val="A"/>
                  </w:textInput>
                </w:ffData>
              </w:fldChar>
            </w:r>
            <w:bookmarkStart w:id="6" w:name="Text10"/>
            <w:r>
              <w:instrText xml:space="preserve"> FORMTEXT </w:instrText>
            </w:r>
            <w:r>
              <w:fldChar w:fldCharType="separate"/>
            </w:r>
            <w:r>
              <w:rPr>
                <w:noProof/>
              </w:rPr>
              <w:t>A</w:t>
            </w:r>
            <w:r>
              <w:fldChar w:fldCharType="end"/>
            </w:r>
            <w:bookmarkEnd w:id="6"/>
          </w:p>
        </w:tc>
      </w:tr>
    </w:tbl>
    <w:p w14:paraId="207370F8" w14:textId="77777777" w:rsidR="006F7B8B" w:rsidRPr="00C3160B" w:rsidRDefault="00F84210" w:rsidP="00C3160B">
      <w:pPr>
        <w:rPr>
          <w:b/>
          <w:bCs/>
          <w:color w:val="232D80"/>
        </w:rPr>
        <w:sectPr w:rsidR="006F7B8B" w:rsidRPr="00C3160B" w:rsidSect="00911FDE">
          <w:headerReference w:type="default" r:id="rId8"/>
          <w:footerReference w:type="default" r:id="rId9"/>
          <w:headerReference w:type="first" r:id="rId10"/>
          <w:footerReference w:type="first" r:id="rId11"/>
          <w:pgSz w:w="11906" w:h="16838" w:code="9"/>
          <w:pgMar w:top="2875" w:right="907" w:bottom="1797" w:left="907" w:header="907" w:footer="737" w:gutter="0"/>
          <w:cols w:space="708"/>
          <w:titlePg/>
          <w:docGrid w:linePitch="360"/>
        </w:sectPr>
      </w:pPr>
      <w:r>
        <w:rPr>
          <w:b/>
          <w:bCs/>
          <w:color w:val="232D80"/>
        </w:rPr>
        <w:t xml:space="preserve"> </w:t>
      </w:r>
    </w:p>
    <w:p w14:paraId="07C1954A" w14:textId="77777777" w:rsidR="00533920" w:rsidRDefault="0071725E" w:rsidP="00150013">
      <w:pPr>
        <w:pStyle w:val="Obsah2"/>
        <w:rPr>
          <w:rFonts w:asciiTheme="minorHAnsi" w:eastAsiaTheme="minorEastAsia" w:hAnsiTheme="minorHAnsi" w:cstheme="minorBidi"/>
          <w:caps w:val="0"/>
          <w:sz w:val="22"/>
          <w:szCs w:val="22"/>
        </w:rPr>
      </w:pPr>
      <w:r>
        <w:rPr>
          <w:noProof/>
          <w:sz w:val="24"/>
        </w:rPr>
        <w:lastRenderedPageBreak/>
        <w:fldChar w:fldCharType="begin"/>
      </w:r>
      <w:r w:rsidR="002C7485">
        <w:rPr>
          <w:sz w:val="24"/>
        </w:rPr>
        <w:instrText xml:space="preserve"> TOC  \* MERGEFORMAT </w:instrText>
      </w:r>
      <w:r>
        <w:rPr>
          <w:noProof/>
          <w:sz w:val="24"/>
        </w:rPr>
        <w:fldChar w:fldCharType="separate"/>
      </w:r>
      <w:r w:rsidR="00533920">
        <w:t>1</w:t>
      </w:r>
      <w:r w:rsidR="00533920">
        <w:rPr>
          <w:rFonts w:asciiTheme="minorHAnsi" w:eastAsiaTheme="minorEastAsia" w:hAnsiTheme="minorHAnsi" w:cstheme="minorBidi"/>
          <w:caps w:val="0"/>
          <w:sz w:val="22"/>
          <w:szCs w:val="22"/>
        </w:rPr>
        <w:tab/>
      </w:r>
      <w:r w:rsidR="00533920">
        <w:t>identifikační údaje</w:t>
      </w:r>
      <w:r w:rsidR="00533920">
        <w:tab/>
      </w:r>
      <w:r w:rsidR="00533920">
        <w:fldChar w:fldCharType="begin"/>
      </w:r>
      <w:r w:rsidR="00533920">
        <w:instrText xml:space="preserve"> PAGEREF _Toc501594514 \h </w:instrText>
      </w:r>
      <w:r w:rsidR="00533920">
        <w:fldChar w:fldCharType="separate"/>
      </w:r>
      <w:r w:rsidR="00533920">
        <w:t>4</w:t>
      </w:r>
      <w:r w:rsidR="00533920">
        <w:fldChar w:fldCharType="end"/>
      </w:r>
    </w:p>
    <w:p w14:paraId="2888FE64" w14:textId="77777777" w:rsidR="00533920" w:rsidRDefault="00533920">
      <w:pPr>
        <w:pStyle w:val="Obsah1"/>
        <w:rPr>
          <w:rFonts w:asciiTheme="minorHAnsi" w:eastAsiaTheme="minorEastAsia" w:hAnsiTheme="minorHAnsi" w:cstheme="minorBidi"/>
          <w:caps w:val="0"/>
          <w:sz w:val="22"/>
          <w:szCs w:val="22"/>
        </w:rPr>
      </w:pPr>
      <w:r>
        <w:t>2</w:t>
      </w:r>
      <w:r>
        <w:rPr>
          <w:rFonts w:asciiTheme="minorHAnsi" w:eastAsiaTheme="minorEastAsia" w:hAnsiTheme="minorHAnsi" w:cstheme="minorBidi"/>
          <w:caps w:val="0"/>
          <w:sz w:val="22"/>
          <w:szCs w:val="22"/>
        </w:rPr>
        <w:tab/>
      </w:r>
      <w:r>
        <w:t>Úvod</w:t>
      </w:r>
      <w:r>
        <w:tab/>
      </w:r>
      <w:r>
        <w:fldChar w:fldCharType="begin"/>
      </w:r>
      <w:r>
        <w:instrText xml:space="preserve"> PAGEREF _Toc501594515 \h </w:instrText>
      </w:r>
      <w:r>
        <w:fldChar w:fldCharType="separate"/>
      </w:r>
      <w:r>
        <w:t>5</w:t>
      </w:r>
      <w:r>
        <w:fldChar w:fldCharType="end"/>
      </w:r>
    </w:p>
    <w:p w14:paraId="2A94193F" w14:textId="77777777" w:rsidR="00533920" w:rsidRDefault="00533920">
      <w:pPr>
        <w:pStyle w:val="Obsah2"/>
        <w:rPr>
          <w:rFonts w:asciiTheme="minorHAnsi" w:eastAsiaTheme="minorEastAsia" w:hAnsiTheme="minorHAnsi" w:cstheme="minorBidi"/>
          <w:caps w:val="0"/>
          <w:noProof/>
          <w:sz w:val="22"/>
          <w:szCs w:val="22"/>
        </w:rPr>
      </w:pPr>
      <w:r>
        <w:rPr>
          <w:noProof/>
        </w:rPr>
        <w:t>2.1</w:t>
      </w:r>
      <w:r>
        <w:rPr>
          <w:rFonts w:asciiTheme="minorHAnsi" w:eastAsiaTheme="minorEastAsia" w:hAnsiTheme="minorHAnsi" w:cstheme="minorBidi"/>
          <w:caps w:val="0"/>
          <w:noProof/>
          <w:sz w:val="22"/>
          <w:szCs w:val="22"/>
        </w:rPr>
        <w:tab/>
      </w:r>
      <w:r>
        <w:rPr>
          <w:noProof/>
        </w:rPr>
        <w:t>vymezení stavby</w:t>
      </w:r>
      <w:r>
        <w:rPr>
          <w:noProof/>
        </w:rPr>
        <w:tab/>
      </w:r>
      <w:r>
        <w:rPr>
          <w:noProof/>
        </w:rPr>
        <w:fldChar w:fldCharType="begin"/>
      </w:r>
      <w:r>
        <w:rPr>
          <w:noProof/>
        </w:rPr>
        <w:instrText xml:space="preserve"> PAGEREF _Toc501594516 \h </w:instrText>
      </w:r>
      <w:r>
        <w:rPr>
          <w:noProof/>
        </w:rPr>
      </w:r>
      <w:r>
        <w:rPr>
          <w:noProof/>
        </w:rPr>
        <w:fldChar w:fldCharType="separate"/>
      </w:r>
      <w:r>
        <w:rPr>
          <w:noProof/>
        </w:rPr>
        <w:t>5</w:t>
      </w:r>
      <w:r>
        <w:rPr>
          <w:noProof/>
        </w:rPr>
        <w:fldChar w:fldCharType="end"/>
      </w:r>
    </w:p>
    <w:p w14:paraId="0E995457" w14:textId="77777777" w:rsidR="00533920" w:rsidRDefault="00533920">
      <w:pPr>
        <w:pStyle w:val="Obsah2"/>
        <w:rPr>
          <w:rFonts w:asciiTheme="minorHAnsi" w:eastAsiaTheme="minorEastAsia" w:hAnsiTheme="minorHAnsi" w:cstheme="minorBidi"/>
          <w:caps w:val="0"/>
          <w:noProof/>
          <w:sz w:val="22"/>
          <w:szCs w:val="22"/>
        </w:rPr>
      </w:pPr>
      <w:r>
        <w:rPr>
          <w:noProof/>
        </w:rPr>
        <w:t>2.2</w:t>
      </w:r>
      <w:r>
        <w:rPr>
          <w:rFonts w:asciiTheme="minorHAnsi" w:eastAsiaTheme="minorEastAsia" w:hAnsiTheme="minorHAnsi" w:cstheme="minorBidi"/>
          <w:caps w:val="0"/>
          <w:noProof/>
          <w:sz w:val="22"/>
          <w:szCs w:val="22"/>
        </w:rPr>
        <w:tab/>
      </w:r>
      <w:r>
        <w:rPr>
          <w:noProof/>
        </w:rPr>
        <w:t>Základní údaje stavby</w:t>
      </w:r>
      <w:r>
        <w:rPr>
          <w:noProof/>
        </w:rPr>
        <w:tab/>
      </w:r>
      <w:r>
        <w:rPr>
          <w:noProof/>
        </w:rPr>
        <w:fldChar w:fldCharType="begin"/>
      </w:r>
      <w:r>
        <w:rPr>
          <w:noProof/>
        </w:rPr>
        <w:instrText xml:space="preserve"> PAGEREF _Toc501594517 \h </w:instrText>
      </w:r>
      <w:r>
        <w:rPr>
          <w:noProof/>
        </w:rPr>
      </w:r>
      <w:r>
        <w:rPr>
          <w:noProof/>
        </w:rPr>
        <w:fldChar w:fldCharType="separate"/>
      </w:r>
      <w:r>
        <w:rPr>
          <w:noProof/>
        </w:rPr>
        <w:t>6</w:t>
      </w:r>
      <w:r>
        <w:rPr>
          <w:noProof/>
        </w:rPr>
        <w:fldChar w:fldCharType="end"/>
      </w:r>
    </w:p>
    <w:p w14:paraId="2B4547E7" w14:textId="77777777" w:rsidR="00533920" w:rsidRDefault="00533920">
      <w:pPr>
        <w:pStyle w:val="Obsah2"/>
        <w:rPr>
          <w:rFonts w:asciiTheme="minorHAnsi" w:eastAsiaTheme="minorEastAsia" w:hAnsiTheme="minorHAnsi" w:cstheme="minorBidi"/>
          <w:caps w:val="0"/>
          <w:noProof/>
          <w:sz w:val="22"/>
          <w:szCs w:val="22"/>
        </w:rPr>
      </w:pPr>
      <w:r>
        <w:rPr>
          <w:noProof/>
        </w:rPr>
        <w:t>2.3</w:t>
      </w:r>
      <w:r>
        <w:rPr>
          <w:rFonts w:asciiTheme="minorHAnsi" w:eastAsiaTheme="minorEastAsia" w:hAnsiTheme="minorHAnsi" w:cstheme="minorBidi"/>
          <w:caps w:val="0"/>
          <w:noProof/>
          <w:sz w:val="22"/>
          <w:szCs w:val="22"/>
        </w:rPr>
        <w:tab/>
      </w:r>
      <w:r>
        <w:rPr>
          <w:noProof/>
        </w:rPr>
        <w:t>splnění požadavků dotčených orgánů</w:t>
      </w:r>
      <w:r>
        <w:rPr>
          <w:noProof/>
        </w:rPr>
        <w:tab/>
      </w:r>
      <w:r>
        <w:rPr>
          <w:noProof/>
        </w:rPr>
        <w:fldChar w:fldCharType="begin"/>
      </w:r>
      <w:r>
        <w:rPr>
          <w:noProof/>
        </w:rPr>
        <w:instrText xml:space="preserve"> PAGEREF _Toc501594518 \h </w:instrText>
      </w:r>
      <w:r>
        <w:rPr>
          <w:noProof/>
        </w:rPr>
      </w:r>
      <w:r>
        <w:rPr>
          <w:noProof/>
        </w:rPr>
        <w:fldChar w:fldCharType="separate"/>
      </w:r>
      <w:r>
        <w:rPr>
          <w:noProof/>
        </w:rPr>
        <w:t>6</w:t>
      </w:r>
      <w:r>
        <w:rPr>
          <w:noProof/>
        </w:rPr>
        <w:fldChar w:fldCharType="end"/>
      </w:r>
    </w:p>
    <w:p w14:paraId="1BE42889" w14:textId="77777777" w:rsidR="00533920" w:rsidRDefault="00533920">
      <w:pPr>
        <w:pStyle w:val="Obsah2"/>
        <w:rPr>
          <w:rFonts w:asciiTheme="minorHAnsi" w:eastAsiaTheme="minorEastAsia" w:hAnsiTheme="minorHAnsi" w:cstheme="minorBidi"/>
          <w:caps w:val="0"/>
          <w:noProof/>
          <w:sz w:val="22"/>
          <w:szCs w:val="22"/>
        </w:rPr>
      </w:pPr>
      <w:r>
        <w:rPr>
          <w:noProof/>
        </w:rPr>
        <w:t>2.4</w:t>
      </w:r>
      <w:r>
        <w:rPr>
          <w:rFonts w:asciiTheme="minorHAnsi" w:eastAsiaTheme="minorEastAsia" w:hAnsiTheme="minorHAnsi" w:cstheme="minorBidi"/>
          <w:caps w:val="0"/>
          <w:noProof/>
          <w:sz w:val="22"/>
          <w:szCs w:val="22"/>
        </w:rPr>
        <w:tab/>
      </w:r>
      <w:r>
        <w:rPr>
          <w:noProof/>
        </w:rPr>
        <w:t>Výchozí podklady</w:t>
      </w:r>
      <w:r>
        <w:rPr>
          <w:noProof/>
        </w:rPr>
        <w:tab/>
      </w:r>
      <w:r>
        <w:rPr>
          <w:noProof/>
        </w:rPr>
        <w:fldChar w:fldCharType="begin"/>
      </w:r>
      <w:r>
        <w:rPr>
          <w:noProof/>
        </w:rPr>
        <w:instrText xml:space="preserve"> PAGEREF _Toc501594519 \h </w:instrText>
      </w:r>
      <w:r>
        <w:rPr>
          <w:noProof/>
        </w:rPr>
      </w:r>
      <w:r>
        <w:rPr>
          <w:noProof/>
        </w:rPr>
        <w:fldChar w:fldCharType="separate"/>
      </w:r>
      <w:r>
        <w:rPr>
          <w:noProof/>
        </w:rPr>
        <w:t>6</w:t>
      </w:r>
      <w:r>
        <w:rPr>
          <w:noProof/>
        </w:rPr>
        <w:fldChar w:fldCharType="end"/>
      </w:r>
    </w:p>
    <w:p w14:paraId="1AF3CB6A" w14:textId="77777777" w:rsidR="00533920" w:rsidRDefault="00533920">
      <w:pPr>
        <w:pStyle w:val="Obsah3"/>
        <w:rPr>
          <w:rFonts w:asciiTheme="minorHAnsi" w:eastAsiaTheme="minorEastAsia" w:hAnsiTheme="minorHAnsi" w:cstheme="minorBidi"/>
          <w:sz w:val="22"/>
          <w:szCs w:val="22"/>
        </w:rPr>
      </w:pPr>
      <w:r w:rsidRPr="002B682E">
        <w:rPr>
          <w:color w:val="000000"/>
        </w:rPr>
        <w:t>2.4.1</w:t>
      </w:r>
      <w:r>
        <w:rPr>
          <w:rFonts w:asciiTheme="minorHAnsi" w:eastAsiaTheme="minorEastAsia" w:hAnsiTheme="minorHAnsi" w:cstheme="minorBidi"/>
          <w:sz w:val="22"/>
          <w:szCs w:val="22"/>
        </w:rPr>
        <w:tab/>
      </w:r>
      <w:r>
        <w:t>Všeobecné předpisy</w:t>
      </w:r>
      <w:r>
        <w:tab/>
      </w:r>
      <w:r>
        <w:fldChar w:fldCharType="begin"/>
      </w:r>
      <w:r>
        <w:instrText xml:space="preserve"> PAGEREF _Toc501594520 \h </w:instrText>
      </w:r>
      <w:r>
        <w:fldChar w:fldCharType="separate"/>
      </w:r>
      <w:r>
        <w:t>6</w:t>
      </w:r>
      <w:r>
        <w:fldChar w:fldCharType="end"/>
      </w:r>
    </w:p>
    <w:p w14:paraId="15CF6B77" w14:textId="77777777" w:rsidR="00533920" w:rsidRDefault="00533920">
      <w:pPr>
        <w:pStyle w:val="Obsah2"/>
        <w:rPr>
          <w:rFonts w:asciiTheme="minorHAnsi" w:eastAsiaTheme="minorEastAsia" w:hAnsiTheme="minorHAnsi" w:cstheme="minorBidi"/>
          <w:caps w:val="0"/>
          <w:noProof/>
          <w:sz w:val="22"/>
          <w:szCs w:val="22"/>
        </w:rPr>
      </w:pPr>
      <w:r>
        <w:rPr>
          <w:noProof/>
        </w:rPr>
        <w:t>2.5</w:t>
      </w:r>
      <w:r>
        <w:rPr>
          <w:rFonts w:asciiTheme="minorHAnsi" w:eastAsiaTheme="minorEastAsia" w:hAnsiTheme="minorHAnsi" w:cstheme="minorBidi"/>
          <w:caps w:val="0"/>
          <w:noProof/>
          <w:sz w:val="22"/>
          <w:szCs w:val="22"/>
        </w:rPr>
        <w:tab/>
      </w:r>
      <w:r>
        <w:rPr>
          <w:noProof/>
        </w:rPr>
        <w:t>Údaje o provozních podmínkách</w:t>
      </w:r>
      <w:r>
        <w:rPr>
          <w:noProof/>
        </w:rPr>
        <w:tab/>
      </w:r>
      <w:r>
        <w:rPr>
          <w:noProof/>
        </w:rPr>
        <w:fldChar w:fldCharType="begin"/>
      </w:r>
      <w:r>
        <w:rPr>
          <w:noProof/>
        </w:rPr>
        <w:instrText xml:space="preserve"> PAGEREF _Toc501594521 \h </w:instrText>
      </w:r>
      <w:r>
        <w:rPr>
          <w:noProof/>
        </w:rPr>
      </w:r>
      <w:r>
        <w:rPr>
          <w:noProof/>
        </w:rPr>
        <w:fldChar w:fldCharType="separate"/>
      </w:r>
      <w:r>
        <w:rPr>
          <w:noProof/>
        </w:rPr>
        <w:t>7</w:t>
      </w:r>
      <w:r>
        <w:rPr>
          <w:noProof/>
        </w:rPr>
        <w:fldChar w:fldCharType="end"/>
      </w:r>
    </w:p>
    <w:p w14:paraId="515A726C" w14:textId="77777777" w:rsidR="00533920" w:rsidRDefault="00533920">
      <w:pPr>
        <w:pStyle w:val="Obsah3"/>
        <w:rPr>
          <w:rFonts w:asciiTheme="minorHAnsi" w:eastAsiaTheme="minorEastAsia" w:hAnsiTheme="minorHAnsi" w:cstheme="minorBidi"/>
          <w:sz w:val="22"/>
          <w:szCs w:val="22"/>
        </w:rPr>
      </w:pPr>
      <w:r w:rsidRPr="002B682E">
        <w:rPr>
          <w:color w:val="000000"/>
        </w:rPr>
        <w:t>2.5.1</w:t>
      </w:r>
      <w:r>
        <w:rPr>
          <w:rFonts w:asciiTheme="minorHAnsi" w:eastAsiaTheme="minorEastAsia" w:hAnsiTheme="minorHAnsi" w:cstheme="minorBidi"/>
          <w:sz w:val="22"/>
          <w:szCs w:val="22"/>
        </w:rPr>
        <w:tab/>
      </w:r>
      <w:r>
        <w:t>Napěťová soustava</w:t>
      </w:r>
      <w:r>
        <w:tab/>
      </w:r>
      <w:r>
        <w:fldChar w:fldCharType="begin"/>
      </w:r>
      <w:r>
        <w:instrText xml:space="preserve"> PAGEREF _Toc501594522 \h </w:instrText>
      </w:r>
      <w:r>
        <w:fldChar w:fldCharType="separate"/>
      </w:r>
      <w:r>
        <w:t>7</w:t>
      </w:r>
      <w:r>
        <w:fldChar w:fldCharType="end"/>
      </w:r>
    </w:p>
    <w:p w14:paraId="15E469EF" w14:textId="77777777" w:rsidR="00533920" w:rsidRDefault="00533920">
      <w:pPr>
        <w:pStyle w:val="Obsah3"/>
        <w:rPr>
          <w:rFonts w:asciiTheme="minorHAnsi" w:eastAsiaTheme="minorEastAsia" w:hAnsiTheme="minorHAnsi" w:cstheme="minorBidi"/>
          <w:sz w:val="22"/>
          <w:szCs w:val="22"/>
        </w:rPr>
      </w:pPr>
      <w:r w:rsidRPr="002B682E">
        <w:rPr>
          <w:color w:val="000000"/>
        </w:rPr>
        <w:t>2.5.2</w:t>
      </w:r>
      <w:r>
        <w:rPr>
          <w:rFonts w:asciiTheme="minorHAnsi" w:eastAsiaTheme="minorEastAsia" w:hAnsiTheme="minorHAnsi" w:cstheme="minorBidi"/>
          <w:sz w:val="22"/>
          <w:szCs w:val="22"/>
        </w:rPr>
        <w:tab/>
      </w:r>
      <w:r>
        <w:t>Ochrana proti nebezpečnému dotyku</w:t>
      </w:r>
      <w:r>
        <w:tab/>
      </w:r>
      <w:r>
        <w:fldChar w:fldCharType="begin"/>
      </w:r>
      <w:r>
        <w:instrText xml:space="preserve"> PAGEREF _Toc501594523 \h </w:instrText>
      </w:r>
      <w:r>
        <w:fldChar w:fldCharType="separate"/>
      </w:r>
      <w:r>
        <w:t>7</w:t>
      </w:r>
      <w:r>
        <w:fldChar w:fldCharType="end"/>
      </w:r>
    </w:p>
    <w:p w14:paraId="76C0C159" w14:textId="77777777" w:rsidR="00533920" w:rsidRDefault="00533920">
      <w:pPr>
        <w:pStyle w:val="Obsah3"/>
        <w:rPr>
          <w:rFonts w:asciiTheme="minorHAnsi" w:eastAsiaTheme="minorEastAsia" w:hAnsiTheme="minorHAnsi" w:cstheme="minorBidi"/>
          <w:sz w:val="22"/>
          <w:szCs w:val="22"/>
        </w:rPr>
      </w:pPr>
      <w:r w:rsidRPr="002B682E">
        <w:rPr>
          <w:color w:val="000000"/>
        </w:rPr>
        <w:t>2.5.3</w:t>
      </w:r>
      <w:r>
        <w:rPr>
          <w:rFonts w:asciiTheme="minorHAnsi" w:eastAsiaTheme="minorEastAsia" w:hAnsiTheme="minorHAnsi" w:cstheme="minorBidi"/>
          <w:sz w:val="22"/>
          <w:szCs w:val="22"/>
        </w:rPr>
        <w:tab/>
      </w:r>
      <w:r>
        <w:t>Ochrana proti přepětí</w:t>
      </w:r>
      <w:r>
        <w:tab/>
      </w:r>
      <w:r>
        <w:fldChar w:fldCharType="begin"/>
      </w:r>
      <w:r>
        <w:instrText xml:space="preserve"> PAGEREF _Toc501594524 \h </w:instrText>
      </w:r>
      <w:r>
        <w:fldChar w:fldCharType="separate"/>
      </w:r>
      <w:r>
        <w:t>7</w:t>
      </w:r>
      <w:r>
        <w:fldChar w:fldCharType="end"/>
      </w:r>
    </w:p>
    <w:p w14:paraId="5BC67721" w14:textId="77777777" w:rsidR="00533920" w:rsidRDefault="00533920">
      <w:pPr>
        <w:pStyle w:val="Obsah3"/>
        <w:rPr>
          <w:rFonts w:asciiTheme="minorHAnsi" w:eastAsiaTheme="minorEastAsia" w:hAnsiTheme="minorHAnsi" w:cstheme="minorBidi"/>
          <w:sz w:val="22"/>
          <w:szCs w:val="22"/>
        </w:rPr>
      </w:pPr>
      <w:r w:rsidRPr="002B682E">
        <w:rPr>
          <w:color w:val="000000"/>
        </w:rPr>
        <w:t>2.5.4</w:t>
      </w:r>
      <w:r>
        <w:rPr>
          <w:rFonts w:asciiTheme="minorHAnsi" w:eastAsiaTheme="minorEastAsia" w:hAnsiTheme="minorHAnsi" w:cstheme="minorBidi"/>
          <w:sz w:val="22"/>
          <w:szCs w:val="22"/>
        </w:rPr>
        <w:tab/>
      </w:r>
      <w:r>
        <w:t>Zkratová ochrana</w:t>
      </w:r>
      <w:r>
        <w:tab/>
      </w:r>
      <w:r>
        <w:fldChar w:fldCharType="begin"/>
      </w:r>
      <w:r>
        <w:instrText xml:space="preserve"> PAGEREF _Toc501594525 \h </w:instrText>
      </w:r>
      <w:r>
        <w:fldChar w:fldCharType="separate"/>
      </w:r>
      <w:r>
        <w:t>7</w:t>
      </w:r>
      <w:r>
        <w:fldChar w:fldCharType="end"/>
      </w:r>
    </w:p>
    <w:p w14:paraId="67D51A4E" w14:textId="77777777" w:rsidR="00533920" w:rsidRDefault="00533920">
      <w:pPr>
        <w:pStyle w:val="Obsah3"/>
        <w:rPr>
          <w:rFonts w:asciiTheme="minorHAnsi" w:eastAsiaTheme="minorEastAsia" w:hAnsiTheme="minorHAnsi" w:cstheme="minorBidi"/>
          <w:sz w:val="22"/>
          <w:szCs w:val="22"/>
        </w:rPr>
      </w:pPr>
      <w:r w:rsidRPr="002B682E">
        <w:rPr>
          <w:color w:val="000000"/>
        </w:rPr>
        <w:t>2.5.5</w:t>
      </w:r>
      <w:r>
        <w:rPr>
          <w:rFonts w:asciiTheme="minorHAnsi" w:eastAsiaTheme="minorEastAsia" w:hAnsiTheme="minorHAnsi" w:cstheme="minorBidi"/>
          <w:sz w:val="22"/>
          <w:szCs w:val="22"/>
        </w:rPr>
        <w:tab/>
      </w:r>
      <w:r>
        <w:t>Impedance proudových smyček</w:t>
      </w:r>
      <w:r>
        <w:tab/>
      </w:r>
      <w:r>
        <w:fldChar w:fldCharType="begin"/>
      </w:r>
      <w:r>
        <w:instrText xml:space="preserve"> PAGEREF _Toc501594526 \h </w:instrText>
      </w:r>
      <w:r>
        <w:fldChar w:fldCharType="separate"/>
      </w:r>
      <w:r>
        <w:t>7</w:t>
      </w:r>
      <w:r>
        <w:fldChar w:fldCharType="end"/>
      </w:r>
    </w:p>
    <w:p w14:paraId="755F230F" w14:textId="77777777" w:rsidR="00533920" w:rsidRDefault="00533920">
      <w:pPr>
        <w:pStyle w:val="Obsah3"/>
        <w:rPr>
          <w:rFonts w:asciiTheme="minorHAnsi" w:eastAsiaTheme="minorEastAsia" w:hAnsiTheme="minorHAnsi" w:cstheme="minorBidi"/>
          <w:sz w:val="22"/>
          <w:szCs w:val="22"/>
        </w:rPr>
      </w:pPr>
      <w:r w:rsidRPr="002B682E">
        <w:rPr>
          <w:color w:val="000000"/>
        </w:rPr>
        <w:t>2.5.6</w:t>
      </w:r>
      <w:r>
        <w:rPr>
          <w:rFonts w:asciiTheme="minorHAnsi" w:eastAsiaTheme="minorEastAsia" w:hAnsiTheme="minorHAnsi" w:cstheme="minorBidi"/>
          <w:sz w:val="22"/>
          <w:szCs w:val="22"/>
        </w:rPr>
        <w:tab/>
      </w:r>
      <w:r>
        <w:t>Elektromagnetická kompatibilita</w:t>
      </w:r>
      <w:r>
        <w:tab/>
      </w:r>
      <w:r>
        <w:fldChar w:fldCharType="begin"/>
      </w:r>
      <w:r>
        <w:instrText xml:space="preserve"> PAGEREF _Toc501594527 \h </w:instrText>
      </w:r>
      <w:r>
        <w:fldChar w:fldCharType="separate"/>
      </w:r>
      <w:r>
        <w:t>8</w:t>
      </w:r>
      <w:r>
        <w:fldChar w:fldCharType="end"/>
      </w:r>
    </w:p>
    <w:p w14:paraId="5DD0F8E6" w14:textId="77777777" w:rsidR="00533920" w:rsidRDefault="00533920">
      <w:pPr>
        <w:pStyle w:val="Obsah3"/>
        <w:rPr>
          <w:rFonts w:asciiTheme="minorHAnsi" w:eastAsiaTheme="minorEastAsia" w:hAnsiTheme="minorHAnsi" w:cstheme="minorBidi"/>
          <w:sz w:val="22"/>
          <w:szCs w:val="22"/>
        </w:rPr>
      </w:pPr>
      <w:r w:rsidRPr="002B682E">
        <w:rPr>
          <w:color w:val="000000"/>
        </w:rPr>
        <w:t>2.5.7</w:t>
      </w:r>
      <w:r>
        <w:rPr>
          <w:rFonts w:asciiTheme="minorHAnsi" w:eastAsiaTheme="minorEastAsia" w:hAnsiTheme="minorHAnsi" w:cstheme="minorBidi"/>
          <w:sz w:val="22"/>
          <w:szCs w:val="22"/>
        </w:rPr>
        <w:tab/>
      </w:r>
      <w:r>
        <w:t>Prostředí</w:t>
      </w:r>
      <w:r>
        <w:tab/>
      </w:r>
      <w:r>
        <w:fldChar w:fldCharType="begin"/>
      </w:r>
      <w:r>
        <w:instrText xml:space="preserve"> PAGEREF _Toc501594528 \h </w:instrText>
      </w:r>
      <w:r>
        <w:fldChar w:fldCharType="separate"/>
      </w:r>
      <w:r>
        <w:t>8</w:t>
      </w:r>
      <w:r>
        <w:fldChar w:fldCharType="end"/>
      </w:r>
    </w:p>
    <w:p w14:paraId="34E97289" w14:textId="77777777" w:rsidR="00533920" w:rsidRDefault="00533920">
      <w:pPr>
        <w:pStyle w:val="Obsah2"/>
        <w:rPr>
          <w:rFonts w:asciiTheme="minorHAnsi" w:eastAsiaTheme="minorEastAsia" w:hAnsiTheme="minorHAnsi" w:cstheme="minorBidi"/>
          <w:caps w:val="0"/>
          <w:noProof/>
          <w:sz w:val="22"/>
          <w:szCs w:val="22"/>
        </w:rPr>
      </w:pPr>
      <w:r>
        <w:rPr>
          <w:noProof/>
        </w:rPr>
        <w:t>2.6</w:t>
      </w:r>
      <w:r>
        <w:rPr>
          <w:rFonts w:asciiTheme="minorHAnsi" w:eastAsiaTheme="minorEastAsia" w:hAnsiTheme="minorHAnsi" w:cstheme="minorBidi"/>
          <w:caps w:val="0"/>
          <w:noProof/>
          <w:sz w:val="22"/>
          <w:szCs w:val="22"/>
        </w:rPr>
        <w:tab/>
      </w:r>
      <w:r>
        <w:rPr>
          <w:noProof/>
        </w:rPr>
        <w:t>Zásady postupu výstavby</w:t>
      </w:r>
      <w:r>
        <w:rPr>
          <w:noProof/>
        </w:rPr>
        <w:tab/>
      </w:r>
      <w:r>
        <w:rPr>
          <w:noProof/>
        </w:rPr>
        <w:fldChar w:fldCharType="begin"/>
      </w:r>
      <w:r>
        <w:rPr>
          <w:noProof/>
        </w:rPr>
        <w:instrText xml:space="preserve"> PAGEREF _Toc501594529 \h </w:instrText>
      </w:r>
      <w:r>
        <w:rPr>
          <w:noProof/>
        </w:rPr>
      </w:r>
      <w:r>
        <w:rPr>
          <w:noProof/>
        </w:rPr>
        <w:fldChar w:fldCharType="separate"/>
      </w:r>
      <w:r>
        <w:rPr>
          <w:noProof/>
        </w:rPr>
        <w:t>8</w:t>
      </w:r>
      <w:r>
        <w:rPr>
          <w:noProof/>
        </w:rPr>
        <w:fldChar w:fldCharType="end"/>
      </w:r>
    </w:p>
    <w:p w14:paraId="7ADBC995" w14:textId="77777777" w:rsidR="00533920" w:rsidRDefault="00533920">
      <w:pPr>
        <w:pStyle w:val="Obsah2"/>
        <w:rPr>
          <w:rFonts w:asciiTheme="minorHAnsi" w:eastAsiaTheme="minorEastAsia" w:hAnsiTheme="minorHAnsi" w:cstheme="minorBidi"/>
          <w:caps w:val="0"/>
          <w:noProof/>
          <w:sz w:val="22"/>
          <w:szCs w:val="22"/>
        </w:rPr>
      </w:pPr>
      <w:r>
        <w:rPr>
          <w:noProof/>
        </w:rPr>
        <w:t>2.7</w:t>
      </w:r>
      <w:r>
        <w:rPr>
          <w:rFonts w:asciiTheme="minorHAnsi" w:eastAsiaTheme="minorEastAsia" w:hAnsiTheme="minorHAnsi" w:cstheme="minorBidi"/>
          <w:caps w:val="0"/>
          <w:noProof/>
          <w:sz w:val="22"/>
          <w:szCs w:val="22"/>
        </w:rPr>
        <w:tab/>
      </w:r>
      <w:r>
        <w:rPr>
          <w:noProof/>
        </w:rPr>
        <w:t>Vlivy na životní prostředí</w:t>
      </w:r>
      <w:r>
        <w:rPr>
          <w:noProof/>
        </w:rPr>
        <w:tab/>
      </w:r>
      <w:r>
        <w:rPr>
          <w:noProof/>
        </w:rPr>
        <w:fldChar w:fldCharType="begin"/>
      </w:r>
      <w:r>
        <w:rPr>
          <w:noProof/>
        </w:rPr>
        <w:instrText xml:space="preserve"> PAGEREF _Toc501594530 \h </w:instrText>
      </w:r>
      <w:r>
        <w:rPr>
          <w:noProof/>
        </w:rPr>
      </w:r>
      <w:r>
        <w:rPr>
          <w:noProof/>
        </w:rPr>
        <w:fldChar w:fldCharType="separate"/>
      </w:r>
      <w:r>
        <w:rPr>
          <w:noProof/>
        </w:rPr>
        <w:t>8</w:t>
      </w:r>
      <w:r>
        <w:rPr>
          <w:noProof/>
        </w:rPr>
        <w:fldChar w:fldCharType="end"/>
      </w:r>
    </w:p>
    <w:p w14:paraId="5CD154D6" w14:textId="77777777" w:rsidR="00533920" w:rsidRDefault="00533920">
      <w:pPr>
        <w:pStyle w:val="Obsah1"/>
        <w:rPr>
          <w:rFonts w:asciiTheme="minorHAnsi" w:eastAsiaTheme="minorEastAsia" w:hAnsiTheme="minorHAnsi" w:cstheme="minorBidi"/>
          <w:caps w:val="0"/>
          <w:sz w:val="22"/>
          <w:szCs w:val="22"/>
        </w:rPr>
      </w:pPr>
      <w:r>
        <w:t>3</w:t>
      </w:r>
      <w:r>
        <w:rPr>
          <w:rFonts w:asciiTheme="minorHAnsi" w:eastAsiaTheme="minorEastAsia" w:hAnsiTheme="minorHAnsi" w:cstheme="minorBidi"/>
          <w:caps w:val="0"/>
          <w:sz w:val="22"/>
          <w:szCs w:val="22"/>
        </w:rPr>
        <w:tab/>
      </w:r>
      <w:r>
        <w:t>technologické řešení v dané lokalitě</w:t>
      </w:r>
      <w:r>
        <w:tab/>
      </w:r>
      <w:r>
        <w:fldChar w:fldCharType="begin"/>
      </w:r>
      <w:r>
        <w:instrText xml:space="preserve"> PAGEREF _Toc501594531 \h </w:instrText>
      </w:r>
      <w:r>
        <w:fldChar w:fldCharType="separate"/>
      </w:r>
      <w:r>
        <w:t>9</w:t>
      </w:r>
      <w:r>
        <w:fldChar w:fldCharType="end"/>
      </w:r>
    </w:p>
    <w:p w14:paraId="65B06B62" w14:textId="77777777" w:rsidR="00533920" w:rsidRDefault="00533920">
      <w:pPr>
        <w:pStyle w:val="Obsah2"/>
        <w:rPr>
          <w:rFonts w:asciiTheme="minorHAnsi" w:eastAsiaTheme="minorEastAsia" w:hAnsiTheme="minorHAnsi" w:cstheme="minorBidi"/>
          <w:caps w:val="0"/>
          <w:noProof/>
          <w:sz w:val="22"/>
          <w:szCs w:val="22"/>
        </w:rPr>
      </w:pPr>
      <w:r>
        <w:rPr>
          <w:noProof/>
        </w:rPr>
        <w:t>3.1</w:t>
      </w:r>
      <w:r>
        <w:rPr>
          <w:rFonts w:asciiTheme="minorHAnsi" w:eastAsiaTheme="minorEastAsia" w:hAnsiTheme="minorHAnsi" w:cstheme="minorBidi"/>
          <w:caps w:val="0"/>
          <w:noProof/>
          <w:sz w:val="22"/>
          <w:szCs w:val="22"/>
        </w:rPr>
        <w:tab/>
      </w:r>
      <w:r>
        <w:rPr>
          <w:noProof/>
        </w:rPr>
        <w:t>Současný stav</w:t>
      </w:r>
      <w:r>
        <w:rPr>
          <w:noProof/>
        </w:rPr>
        <w:tab/>
      </w:r>
      <w:r>
        <w:rPr>
          <w:noProof/>
        </w:rPr>
        <w:fldChar w:fldCharType="begin"/>
      </w:r>
      <w:r>
        <w:rPr>
          <w:noProof/>
        </w:rPr>
        <w:instrText xml:space="preserve"> PAGEREF _Toc501594532 \h </w:instrText>
      </w:r>
      <w:r>
        <w:rPr>
          <w:noProof/>
        </w:rPr>
      </w:r>
      <w:r>
        <w:rPr>
          <w:noProof/>
        </w:rPr>
        <w:fldChar w:fldCharType="separate"/>
      </w:r>
      <w:r>
        <w:rPr>
          <w:noProof/>
        </w:rPr>
        <w:t>9</w:t>
      </w:r>
      <w:r>
        <w:rPr>
          <w:noProof/>
        </w:rPr>
        <w:fldChar w:fldCharType="end"/>
      </w:r>
    </w:p>
    <w:p w14:paraId="3C14800B" w14:textId="77777777" w:rsidR="00533920" w:rsidRDefault="00533920">
      <w:pPr>
        <w:pStyle w:val="Obsah2"/>
        <w:rPr>
          <w:rFonts w:asciiTheme="minorHAnsi" w:eastAsiaTheme="minorEastAsia" w:hAnsiTheme="minorHAnsi" w:cstheme="minorBidi"/>
          <w:caps w:val="0"/>
          <w:noProof/>
          <w:sz w:val="22"/>
          <w:szCs w:val="22"/>
        </w:rPr>
      </w:pPr>
      <w:r>
        <w:rPr>
          <w:noProof/>
        </w:rPr>
        <w:t>3.2</w:t>
      </w:r>
      <w:r>
        <w:rPr>
          <w:rFonts w:asciiTheme="minorHAnsi" w:eastAsiaTheme="minorEastAsia" w:hAnsiTheme="minorHAnsi" w:cstheme="minorBidi"/>
          <w:caps w:val="0"/>
          <w:noProof/>
          <w:sz w:val="22"/>
          <w:szCs w:val="22"/>
        </w:rPr>
        <w:tab/>
      </w:r>
      <w:r>
        <w:rPr>
          <w:noProof/>
        </w:rPr>
        <w:t>navrhované technické řešení</w:t>
      </w:r>
      <w:r>
        <w:rPr>
          <w:noProof/>
        </w:rPr>
        <w:tab/>
      </w:r>
      <w:r>
        <w:rPr>
          <w:noProof/>
        </w:rPr>
        <w:fldChar w:fldCharType="begin"/>
      </w:r>
      <w:r>
        <w:rPr>
          <w:noProof/>
        </w:rPr>
        <w:instrText xml:space="preserve"> PAGEREF _Toc501594533 \h </w:instrText>
      </w:r>
      <w:r>
        <w:rPr>
          <w:noProof/>
        </w:rPr>
      </w:r>
      <w:r>
        <w:rPr>
          <w:noProof/>
        </w:rPr>
        <w:fldChar w:fldCharType="separate"/>
      </w:r>
      <w:r>
        <w:rPr>
          <w:noProof/>
        </w:rPr>
        <w:t>9</w:t>
      </w:r>
      <w:r>
        <w:rPr>
          <w:noProof/>
        </w:rPr>
        <w:fldChar w:fldCharType="end"/>
      </w:r>
    </w:p>
    <w:p w14:paraId="7980FFFB" w14:textId="77777777" w:rsidR="00533920" w:rsidRDefault="00533920">
      <w:pPr>
        <w:pStyle w:val="Obsah3"/>
        <w:rPr>
          <w:rFonts w:asciiTheme="minorHAnsi" w:eastAsiaTheme="minorEastAsia" w:hAnsiTheme="minorHAnsi" w:cstheme="minorBidi"/>
          <w:sz w:val="22"/>
          <w:szCs w:val="22"/>
        </w:rPr>
      </w:pPr>
      <w:r w:rsidRPr="002B682E">
        <w:rPr>
          <w:color w:val="000000"/>
        </w:rPr>
        <w:t>3.2.1</w:t>
      </w:r>
      <w:r>
        <w:rPr>
          <w:rFonts w:asciiTheme="minorHAnsi" w:eastAsiaTheme="minorEastAsia" w:hAnsiTheme="minorHAnsi" w:cstheme="minorBidi"/>
          <w:sz w:val="22"/>
          <w:szCs w:val="22"/>
        </w:rPr>
        <w:tab/>
      </w:r>
      <w:r>
        <w:t>Úprava systému v objektu hrázného</w:t>
      </w:r>
      <w:r>
        <w:tab/>
      </w:r>
      <w:r>
        <w:fldChar w:fldCharType="begin"/>
      </w:r>
      <w:r>
        <w:instrText xml:space="preserve"> PAGEREF _Toc501594534 \h </w:instrText>
      </w:r>
      <w:r>
        <w:fldChar w:fldCharType="separate"/>
      </w:r>
      <w:r>
        <w:t>9</w:t>
      </w:r>
      <w:r>
        <w:fldChar w:fldCharType="end"/>
      </w:r>
    </w:p>
    <w:p w14:paraId="64E94627" w14:textId="77777777" w:rsidR="00533920" w:rsidRDefault="00533920">
      <w:pPr>
        <w:pStyle w:val="Obsah3"/>
        <w:rPr>
          <w:rFonts w:asciiTheme="minorHAnsi" w:eastAsiaTheme="minorEastAsia" w:hAnsiTheme="minorHAnsi" w:cstheme="minorBidi"/>
          <w:sz w:val="22"/>
          <w:szCs w:val="22"/>
        </w:rPr>
      </w:pPr>
      <w:r w:rsidRPr="002B682E">
        <w:rPr>
          <w:color w:val="000000"/>
        </w:rPr>
        <w:t>3.2.2</w:t>
      </w:r>
      <w:r>
        <w:rPr>
          <w:rFonts w:asciiTheme="minorHAnsi" w:eastAsiaTheme="minorEastAsia" w:hAnsiTheme="minorHAnsi" w:cstheme="minorBidi"/>
          <w:sz w:val="22"/>
          <w:szCs w:val="22"/>
        </w:rPr>
        <w:tab/>
      </w:r>
      <w:r>
        <w:t>Nové měření</w:t>
      </w:r>
      <w:r>
        <w:tab/>
      </w:r>
      <w:r>
        <w:fldChar w:fldCharType="begin"/>
      </w:r>
      <w:r>
        <w:instrText xml:space="preserve"> PAGEREF _Toc501594535 \h </w:instrText>
      </w:r>
      <w:r>
        <w:fldChar w:fldCharType="separate"/>
      </w:r>
      <w:r>
        <w:t>9</w:t>
      </w:r>
      <w:r>
        <w:fldChar w:fldCharType="end"/>
      </w:r>
    </w:p>
    <w:p w14:paraId="64353DAD" w14:textId="77777777" w:rsidR="00533920" w:rsidRDefault="00533920">
      <w:pPr>
        <w:pStyle w:val="Obsah3"/>
        <w:rPr>
          <w:rFonts w:asciiTheme="minorHAnsi" w:eastAsiaTheme="minorEastAsia" w:hAnsiTheme="minorHAnsi" w:cstheme="minorBidi"/>
          <w:sz w:val="22"/>
          <w:szCs w:val="22"/>
        </w:rPr>
      </w:pPr>
      <w:r w:rsidRPr="002B682E">
        <w:rPr>
          <w:color w:val="000000"/>
        </w:rPr>
        <w:t>3.2.3</w:t>
      </w:r>
      <w:r>
        <w:rPr>
          <w:rFonts w:asciiTheme="minorHAnsi" w:eastAsiaTheme="minorEastAsia" w:hAnsiTheme="minorHAnsi" w:cstheme="minorBidi"/>
          <w:sz w:val="22"/>
          <w:szCs w:val="22"/>
        </w:rPr>
        <w:tab/>
      </w:r>
      <w:r>
        <w:t>Úprava systému na LMG Pod hrází odtok</w:t>
      </w:r>
      <w:r>
        <w:tab/>
      </w:r>
      <w:r>
        <w:fldChar w:fldCharType="begin"/>
      </w:r>
      <w:r>
        <w:instrText xml:space="preserve"> PAGEREF _Toc501594536 \h </w:instrText>
      </w:r>
      <w:r>
        <w:fldChar w:fldCharType="separate"/>
      </w:r>
      <w:r>
        <w:t>10</w:t>
      </w:r>
      <w:r>
        <w:fldChar w:fldCharType="end"/>
      </w:r>
    </w:p>
    <w:p w14:paraId="698C0B2F" w14:textId="77777777" w:rsidR="00533920" w:rsidRDefault="00533920">
      <w:pPr>
        <w:pStyle w:val="Obsah3"/>
        <w:rPr>
          <w:rFonts w:asciiTheme="minorHAnsi" w:eastAsiaTheme="minorEastAsia" w:hAnsiTheme="minorHAnsi" w:cstheme="minorBidi"/>
          <w:sz w:val="22"/>
          <w:szCs w:val="22"/>
        </w:rPr>
      </w:pPr>
      <w:r w:rsidRPr="002B682E">
        <w:rPr>
          <w:color w:val="000000"/>
        </w:rPr>
        <w:t>3.2.4</w:t>
      </w:r>
      <w:r>
        <w:rPr>
          <w:rFonts w:asciiTheme="minorHAnsi" w:eastAsiaTheme="minorEastAsia" w:hAnsiTheme="minorHAnsi" w:cstheme="minorBidi"/>
          <w:sz w:val="22"/>
          <w:szCs w:val="22"/>
        </w:rPr>
        <w:tab/>
      </w:r>
      <w:r>
        <w:t>Přenos dat na nadřízený systém – vodohospodářský dispečink</w:t>
      </w:r>
      <w:r>
        <w:tab/>
      </w:r>
      <w:r>
        <w:fldChar w:fldCharType="begin"/>
      </w:r>
      <w:r>
        <w:instrText xml:space="preserve"> PAGEREF _Toc501594537 \h </w:instrText>
      </w:r>
      <w:r>
        <w:fldChar w:fldCharType="separate"/>
      </w:r>
      <w:r>
        <w:t>10</w:t>
      </w:r>
      <w:r>
        <w:fldChar w:fldCharType="end"/>
      </w:r>
    </w:p>
    <w:p w14:paraId="3C95F526" w14:textId="77777777" w:rsidR="00533920" w:rsidRDefault="00533920">
      <w:pPr>
        <w:pStyle w:val="Obsah3"/>
        <w:rPr>
          <w:rFonts w:asciiTheme="minorHAnsi" w:eastAsiaTheme="minorEastAsia" w:hAnsiTheme="minorHAnsi" w:cstheme="minorBidi"/>
          <w:sz w:val="22"/>
          <w:szCs w:val="22"/>
        </w:rPr>
      </w:pPr>
      <w:r w:rsidRPr="002B682E">
        <w:rPr>
          <w:color w:val="000000"/>
        </w:rPr>
        <w:t>3.2.5</w:t>
      </w:r>
      <w:r>
        <w:rPr>
          <w:rFonts w:asciiTheme="minorHAnsi" w:eastAsiaTheme="minorEastAsia" w:hAnsiTheme="minorHAnsi" w:cstheme="minorBidi"/>
          <w:sz w:val="22"/>
          <w:szCs w:val="22"/>
        </w:rPr>
        <w:tab/>
      </w:r>
      <w:r>
        <w:t>Vizualizace a zpracování dat</w:t>
      </w:r>
      <w:r>
        <w:tab/>
      </w:r>
      <w:r>
        <w:fldChar w:fldCharType="begin"/>
      </w:r>
      <w:r>
        <w:instrText xml:space="preserve"> PAGEREF _Toc501594538 \h </w:instrText>
      </w:r>
      <w:r>
        <w:fldChar w:fldCharType="separate"/>
      </w:r>
      <w:r>
        <w:t>12</w:t>
      </w:r>
      <w:r>
        <w:fldChar w:fldCharType="end"/>
      </w:r>
    </w:p>
    <w:p w14:paraId="5FEA7BEF" w14:textId="77777777" w:rsidR="00533920" w:rsidRDefault="00533920">
      <w:pPr>
        <w:pStyle w:val="Obsah1"/>
        <w:rPr>
          <w:rFonts w:asciiTheme="minorHAnsi" w:eastAsiaTheme="minorEastAsia" w:hAnsiTheme="minorHAnsi" w:cstheme="minorBidi"/>
          <w:caps w:val="0"/>
          <w:sz w:val="22"/>
          <w:szCs w:val="22"/>
        </w:rPr>
      </w:pPr>
      <w:r>
        <w:t>4</w:t>
      </w:r>
      <w:r>
        <w:rPr>
          <w:rFonts w:asciiTheme="minorHAnsi" w:eastAsiaTheme="minorEastAsia" w:hAnsiTheme="minorHAnsi" w:cstheme="minorBidi"/>
          <w:caps w:val="0"/>
          <w:sz w:val="22"/>
          <w:szCs w:val="22"/>
        </w:rPr>
        <w:tab/>
      </w:r>
      <w:r>
        <w:t>specifikace měření</w:t>
      </w:r>
      <w:r>
        <w:tab/>
      </w:r>
      <w:r>
        <w:fldChar w:fldCharType="begin"/>
      </w:r>
      <w:r>
        <w:instrText xml:space="preserve"> PAGEREF _Toc501594539 \h </w:instrText>
      </w:r>
      <w:r>
        <w:fldChar w:fldCharType="separate"/>
      </w:r>
      <w:r>
        <w:t>15</w:t>
      </w:r>
      <w:r>
        <w:fldChar w:fldCharType="end"/>
      </w:r>
    </w:p>
    <w:p w14:paraId="41A16474" w14:textId="77777777" w:rsidR="00533920" w:rsidRDefault="00533920">
      <w:pPr>
        <w:pStyle w:val="Obsah2"/>
        <w:rPr>
          <w:rFonts w:asciiTheme="minorHAnsi" w:eastAsiaTheme="minorEastAsia" w:hAnsiTheme="minorHAnsi" w:cstheme="minorBidi"/>
          <w:caps w:val="0"/>
          <w:noProof/>
          <w:sz w:val="22"/>
          <w:szCs w:val="22"/>
        </w:rPr>
      </w:pPr>
      <w:r>
        <w:rPr>
          <w:noProof/>
        </w:rPr>
        <w:t>4.1</w:t>
      </w:r>
      <w:r>
        <w:rPr>
          <w:rFonts w:asciiTheme="minorHAnsi" w:eastAsiaTheme="minorEastAsia" w:hAnsiTheme="minorHAnsi" w:cstheme="minorBidi"/>
          <w:caps w:val="0"/>
          <w:noProof/>
          <w:sz w:val="22"/>
          <w:szCs w:val="22"/>
        </w:rPr>
        <w:tab/>
      </w:r>
      <w:r>
        <w:rPr>
          <w:noProof/>
        </w:rPr>
        <w:t>Měření výšky vodní hladiny</w:t>
      </w:r>
      <w:r>
        <w:rPr>
          <w:noProof/>
        </w:rPr>
        <w:tab/>
      </w:r>
      <w:r>
        <w:rPr>
          <w:noProof/>
        </w:rPr>
        <w:fldChar w:fldCharType="begin"/>
      </w:r>
      <w:r>
        <w:rPr>
          <w:noProof/>
        </w:rPr>
        <w:instrText xml:space="preserve"> PAGEREF _Toc501594540 \h </w:instrText>
      </w:r>
      <w:r>
        <w:rPr>
          <w:noProof/>
        </w:rPr>
      </w:r>
      <w:r>
        <w:rPr>
          <w:noProof/>
        </w:rPr>
        <w:fldChar w:fldCharType="separate"/>
      </w:r>
      <w:r>
        <w:rPr>
          <w:noProof/>
        </w:rPr>
        <w:t>15</w:t>
      </w:r>
      <w:r>
        <w:rPr>
          <w:noProof/>
        </w:rPr>
        <w:fldChar w:fldCharType="end"/>
      </w:r>
    </w:p>
    <w:p w14:paraId="67978DCE" w14:textId="77777777" w:rsidR="00533920" w:rsidRDefault="00533920">
      <w:pPr>
        <w:pStyle w:val="Obsah2"/>
        <w:rPr>
          <w:rFonts w:asciiTheme="minorHAnsi" w:eastAsiaTheme="minorEastAsia" w:hAnsiTheme="minorHAnsi" w:cstheme="minorBidi"/>
          <w:caps w:val="0"/>
          <w:noProof/>
          <w:sz w:val="22"/>
          <w:szCs w:val="22"/>
        </w:rPr>
      </w:pPr>
      <w:r>
        <w:rPr>
          <w:noProof/>
        </w:rPr>
        <w:t>4.2</w:t>
      </w:r>
      <w:r>
        <w:rPr>
          <w:rFonts w:asciiTheme="minorHAnsi" w:eastAsiaTheme="minorEastAsia" w:hAnsiTheme="minorHAnsi" w:cstheme="minorBidi"/>
          <w:caps w:val="0"/>
          <w:noProof/>
          <w:sz w:val="22"/>
          <w:szCs w:val="22"/>
        </w:rPr>
        <w:tab/>
      </w:r>
      <w:r>
        <w:rPr>
          <w:noProof/>
        </w:rPr>
        <w:t>Měření srážEk</w:t>
      </w:r>
      <w:r>
        <w:rPr>
          <w:noProof/>
        </w:rPr>
        <w:tab/>
      </w:r>
      <w:r>
        <w:rPr>
          <w:noProof/>
        </w:rPr>
        <w:fldChar w:fldCharType="begin"/>
      </w:r>
      <w:r>
        <w:rPr>
          <w:noProof/>
        </w:rPr>
        <w:instrText xml:space="preserve"> PAGEREF _Toc501594541 \h </w:instrText>
      </w:r>
      <w:r>
        <w:rPr>
          <w:noProof/>
        </w:rPr>
      </w:r>
      <w:r>
        <w:rPr>
          <w:noProof/>
        </w:rPr>
        <w:fldChar w:fldCharType="separate"/>
      </w:r>
      <w:r>
        <w:rPr>
          <w:noProof/>
        </w:rPr>
        <w:t>16</w:t>
      </w:r>
      <w:r>
        <w:rPr>
          <w:noProof/>
        </w:rPr>
        <w:fldChar w:fldCharType="end"/>
      </w:r>
    </w:p>
    <w:p w14:paraId="3C28059B" w14:textId="77777777" w:rsidR="00533920" w:rsidRDefault="00533920">
      <w:pPr>
        <w:pStyle w:val="Obsah2"/>
        <w:rPr>
          <w:rFonts w:asciiTheme="minorHAnsi" w:eastAsiaTheme="minorEastAsia" w:hAnsiTheme="minorHAnsi" w:cstheme="minorBidi"/>
          <w:caps w:val="0"/>
          <w:noProof/>
          <w:sz w:val="22"/>
          <w:szCs w:val="22"/>
        </w:rPr>
      </w:pPr>
      <w:r>
        <w:rPr>
          <w:noProof/>
        </w:rPr>
        <w:lastRenderedPageBreak/>
        <w:t>4.3</w:t>
      </w:r>
      <w:r>
        <w:rPr>
          <w:rFonts w:asciiTheme="minorHAnsi" w:eastAsiaTheme="minorEastAsia" w:hAnsiTheme="minorHAnsi" w:cstheme="minorBidi"/>
          <w:caps w:val="0"/>
          <w:noProof/>
          <w:sz w:val="22"/>
          <w:szCs w:val="22"/>
        </w:rPr>
        <w:tab/>
      </w:r>
      <w:r>
        <w:rPr>
          <w:noProof/>
        </w:rPr>
        <w:t>Měření teploty</w:t>
      </w:r>
      <w:r>
        <w:rPr>
          <w:noProof/>
        </w:rPr>
        <w:tab/>
      </w:r>
      <w:r>
        <w:rPr>
          <w:noProof/>
        </w:rPr>
        <w:fldChar w:fldCharType="begin"/>
      </w:r>
      <w:r>
        <w:rPr>
          <w:noProof/>
        </w:rPr>
        <w:instrText xml:space="preserve"> PAGEREF _Toc501594542 \h </w:instrText>
      </w:r>
      <w:r>
        <w:rPr>
          <w:noProof/>
        </w:rPr>
      </w:r>
      <w:r>
        <w:rPr>
          <w:noProof/>
        </w:rPr>
        <w:fldChar w:fldCharType="separate"/>
      </w:r>
      <w:r>
        <w:rPr>
          <w:noProof/>
        </w:rPr>
        <w:t>16</w:t>
      </w:r>
      <w:r>
        <w:rPr>
          <w:noProof/>
        </w:rPr>
        <w:fldChar w:fldCharType="end"/>
      </w:r>
    </w:p>
    <w:p w14:paraId="666BE91E" w14:textId="77777777" w:rsidR="00533920" w:rsidRDefault="00533920">
      <w:pPr>
        <w:pStyle w:val="Obsah2"/>
        <w:rPr>
          <w:rFonts w:asciiTheme="minorHAnsi" w:eastAsiaTheme="minorEastAsia" w:hAnsiTheme="minorHAnsi" w:cstheme="minorBidi"/>
          <w:caps w:val="0"/>
          <w:noProof/>
          <w:sz w:val="22"/>
          <w:szCs w:val="22"/>
        </w:rPr>
      </w:pPr>
      <w:r>
        <w:rPr>
          <w:noProof/>
        </w:rPr>
        <w:t>4.4</w:t>
      </w:r>
      <w:r>
        <w:rPr>
          <w:rFonts w:asciiTheme="minorHAnsi" w:eastAsiaTheme="minorEastAsia" w:hAnsiTheme="minorHAnsi" w:cstheme="minorBidi"/>
          <w:caps w:val="0"/>
          <w:noProof/>
          <w:sz w:val="22"/>
          <w:szCs w:val="22"/>
        </w:rPr>
        <w:tab/>
      </w:r>
      <w:r>
        <w:rPr>
          <w:noProof/>
        </w:rPr>
        <w:t>HLAVNÍ SBĚRNÁ A VYHODNOCOVACÍ JEDNOTKA</w:t>
      </w:r>
      <w:r>
        <w:rPr>
          <w:noProof/>
        </w:rPr>
        <w:tab/>
      </w:r>
      <w:r>
        <w:rPr>
          <w:noProof/>
        </w:rPr>
        <w:fldChar w:fldCharType="begin"/>
      </w:r>
      <w:r>
        <w:rPr>
          <w:noProof/>
        </w:rPr>
        <w:instrText xml:space="preserve"> PAGEREF _Toc501594543 \h </w:instrText>
      </w:r>
      <w:r>
        <w:rPr>
          <w:noProof/>
        </w:rPr>
      </w:r>
      <w:r>
        <w:rPr>
          <w:noProof/>
        </w:rPr>
        <w:fldChar w:fldCharType="separate"/>
      </w:r>
      <w:r>
        <w:rPr>
          <w:noProof/>
        </w:rPr>
        <w:t>17</w:t>
      </w:r>
      <w:r>
        <w:rPr>
          <w:noProof/>
        </w:rPr>
        <w:fldChar w:fldCharType="end"/>
      </w:r>
    </w:p>
    <w:p w14:paraId="54DB0D9F" w14:textId="77777777" w:rsidR="00533920" w:rsidRDefault="00533920">
      <w:pPr>
        <w:pStyle w:val="Obsah2"/>
        <w:rPr>
          <w:rFonts w:asciiTheme="minorHAnsi" w:eastAsiaTheme="minorEastAsia" w:hAnsiTheme="minorHAnsi" w:cstheme="minorBidi"/>
          <w:caps w:val="0"/>
          <w:noProof/>
          <w:sz w:val="22"/>
          <w:szCs w:val="22"/>
        </w:rPr>
      </w:pPr>
      <w:r>
        <w:rPr>
          <w:noProof/>
        </w:rPr>
        <w:t>4.5</w:t>
      </w:r>
      <w:r>
        <w:rPr>
          <w:rFonts w:asciiTheme="minorHAnsi" w:eastAsiaTheme="minorEastAsia" w:hAnsiTheme="minorHAnsi" w:cstheme="minorBidi"/>
          <w:caps w:val="0"/>
          <w:noProof/>
          <w:sz w:val="22"/>
          <w:szCs w:val="22"/>
        </w:rPr>
        <w:tab/>
      </w:r>
      <w:r>
        <w:rPr>
          <w:noProof/>
        </w:rPr>
        <w:t>Rozvaděč měření</w:t>
      </w:r>
      <w:r>
        <w:rPr>
          <w:noProof/>
        </w:rPr>
        <w:tab/>
      </w:r>
      <w:r>
        <w:rPr>
          <w:noProof/>
        </w:rPr>
        <w:fldChar w:fldCharType="begin"/>
      </w:r>
      <w:r>
        <w:rPr>
          <w:noProof/>
        </w:rPr>
        <w:instrText xml:space="preserve"> PAGEREF _Toc501594544 \h </w:instrText>
      </w:r>
      <w:r>
        <w:rPr>
          <w:noProof/>
        </w:rPr>
      </w:r>
      <w:r>
        <w:rPr>
          <w:noProof/>
        </w:rPr>
        <w:fldChar w:fldCharType="separate"/>
      </w:r>
      <w:r>
        <w:rPr>
          <w:noProof/>
        </w:rPr>
        <w:t>18</w:t>
      </w:r>
      <w:r>
        <w:rPr>
          <w:noProof/>
        </w:rPr>
        <w:fldChar w:fldCharType="end"/>
      </w:r>
    </w:p>
    <w:p w14:paraId="72A671EA" w14:textId="77777777" w:rsidR="00533920" w:rsidRDefault="00533920">
      <w:pPr>
        <w:pStyle w:val="Obsah2"/>
        <w:rPr>
          <w:rFonts w:asciiTheme="minorHAnsi" w:eastAsiaTheme="minorEastAsia" w:hAnsiTheme="minorHAnsi" w:cstheme="minorBidi"/>
          <w:caps w:val="0"/>
          <w:noProof/>
          <w:sz w:val="22"/>
          <w:szCs w:val="22"/>
        </w:rPr>
      </w:pPr>
      <w:r>
        <w:rPr>
          <w:noProof/>
        </w:rPr>
        <w:t>4.6</w:t>
      </w:r>
      <w:r>
        <w:rPr>
          <w:rFonts w:asciiTheme="minorHAnsi" w:eastAsiaTheme="minorEastAsia" w:hAnsiTheme="minorHAnsi" w:cstheme="minorBidi"/>
          <w:caps w:val="0"/>
          <w:noProof/>
          <w:sz w:val="22"/>
          <w:szCs w:val="22"/>
        </w:rPr>
        <w:tab/>
      </w:r>
      <w:r>
        <w:rPr>
          <w:noProof/>
        </w:rPr>
        <w:t>Kabelové rozvody</w:t>
      </w:r>
      <w:r>
        <w:rPr>
          <w:noProof/>
        </w:rPr>
        <w:tab/>
      </w:r>
      <w:r>
        <w:rPr>
          <w:noProof/>
        </w:rPr>
        <w:fldChar w:fldCharType="begin"/>
      </w:r>
      <w:r>
        <w:rPr>
          <w:noProof/>
        </w:rPr>
        <w:instrText xml:space="preserve"> PAGEREF _Toc501594545 \h </w:instrText>
      </w:r>
      <w:r>
        <w:rPr>
          <w:noProof/>
        </w:rPr>
      </w:r>
      <w:r>
        <w:rPr>
          <w:noProof/>
        </w:rPr>
        <w:fldChar w:fldCharType="separate"/>
      </w:r>
      <w:r>
        <w:rPr>
          <w:noProof/>
        </w:rPr>
        <w:t>18</w:t>
      </w:r>
      <w:r>
        <w:rPr>
          <w:noProof/>
        </w:rPr>
        <w:fldChar w:fldCharType="end"/>
      </w:r>
    </w:p>
    <w:p w14:paraId="766D0016" w14:textId="77777777" w:rsidR="00533920" w:rsidRDefault="00533920">
      <w:pPr>
        <w:pStyle w:val="Obsah1"/>
        <w:rPr>
          <w:rFonts w:asciiTheme="minorHAnsi" w:eastAsiaTheme="minorEastAsia" w:hAnsiTheme="minorHAnsi" w:cstheme="minorBidi"/>
          <w:caps w:val="0"/>
          <w:sz w:val="22"/>
          <w:szCs w:val="22"/>
        </w:rPr>
      </w:pPr>
      <w:r>
        <w:t>5</w:t>
      </w:r>
      <w:r>
        <w:rPr>
          <w:rFonts w:asciiTheme="minorHAnsi" w:eastAsiaTheme="minorEastAsia" w:hAnsiTheme="minorHAnsi" w:cstheme="minorBidi"/>
          <w:caps w:val="0"/>
          <w:sz w:val="22"/>
          <w:szCs w:val="22"/>
        </w:rPr>
        <w:tab/>
      </w:r>
      <w:r>
        <w:t>Stávající inženýrské sítě</w:t>
      </w:r>
      <w:r>
        <w:tab/>
      </w:r>
      <w:r>
        <w:fldChar w:fldCharType="begin"/>
      </w:r>
      <w:r>
        <w:instrText xml:space="preserve"> PAGEREF _Toc501594546 \h </w:instrText>
      </w:r>
      <w:r>
        <w:fldChar w:fldCharType="separate"/>
      </w:r>
      <w:r>
        <w:t>19</w:t>
      </w:r>
      <w:r>
        <w:fldChar w:fldCharType="end"/>
      </w:r>
    </w:p>
    <w:p w14:paraId="4EA9435A" w14:textId="77777777" w:rsidR="00533920" w:rsidRDefault="00533920">
      <w:pPr>
        <w:pStyle w:val="Obsah1"/>
        <w:rPr>
          <w:rFonts w:asciiTheme="minorHAnsi" w:eastAsiaTheme="minorEastAsia" w:hAnsiTheme="minorHAnsi" w:cstheme="minorBidi"/>
          <w:caps w:val="0"/>
          <w:sz w:val="22"/>
          <w:szCs w:val="22"/>
        </w:rPr>
      </w:pPr>
      <w:r>
        <w:t>6</w:t>
      </w:r>
      <w:r>
        <w:rPr>
          <w:rFonts w:asciiTheme="minorHAnsi" w:eastAsiaTheme="minorEastAsia" w:hAnsiTheme="minorHAnsi" w:cstheme="minorBidi"/>
          <w:caps w:val="0"/>
          <w:sz w:val="22"/>
          <w:szCs w:val="22"/>
        </w:rPr>
        <w:tab/>
      </w:r>
      <w:r>
        <w:t>SEZNAM POŽADAVKŮ</w:t>
      </w:r>
      <w:r>
        <w:tab/>
      </w:r>
      <w:r>
        <w:fldChar w:fldCharType="begin"/>
      </w:r>
      <w:r>
        <w:instrText xml:space="preserve"> PAGEREF _Toc501594547 \h </w:instrText>
      </w:r>
      <w:r>
        <w:fldChar w:fldCharType="separate"/>
      </w:r>
      <w:r>
        <w:t>19</w:t>
      </w:r>
      <w:r>
        <w:fldChar w:fldCharType="end"/>
      </w:r>
    </w:p>
    <w:p w14:paraId="4E89BB2C" w14:textId="77777777" w:rsidR="00533920" w:rsidRDefault="00533920">
      <w:pPr>
        <w:pStyle w:val="Obsah2"/>
        <w:rPr>
          <w:rFonts w:asciiTheme="minorHAnsi" w:eastAsiaTheme="minorEastAsia" w:hAnsiTheme="minorHAnsi" w:cstheme="minorBidi"/>
          <w:caps w:val="0"/>
          <w:noProof/>
          <w:sz w:val="22"/>
          <w:szCs w:val="22"/>
        </w:rPr>
      </w:pPr>
      <w:r>
        <w:rPr>
          <w:noProof/>
        </w:rPr>
        <w:t>6.1</w:t>
      </w:r>
      <w:r>
        <w:rPr>
          <w:rFonts w:asciiTheme="minorHAnsi" w:eastAsiaTheme="minorEastAsia" w:hAnsiTheme="minorHAnsi" w:cstheme="minorBidi"/>
          <w:caps w:val="0"/>
          <w:noProof/>
          <w:sz w:val="22"/>
          <w:szCs w:val="22"/>
        </w:rPr>
        <w:tab/>
      </w:r>
      <w:r>
        <w:rPr>
          <w:noProof/>
        </w:rPr>
        <w:t>Požadavky na dodavatele stavby</w:t>
      </w:r>
      <w:r>
        <w:rPr>
          <w:noProof/>
        </w:rPr>
        <w:tab/>
      </w:r>
      <w:r>
        <w:rPr>
          <w:noProof/>
        </w:rPr>
        <w:fldChar w:fldCharType="begin"/>
      </w:r>
      <w:r>
        <w:rPr>
          <w:noProof/>
        </w:rPr>
        <w:instrText xml:space="preserve"> PAGEREF _Toc501594548 \h </w:instrText>
      </w:r>
      <w:r>
        <w:rPr>
          <w:noProof/>
        </w:rPr>
      </w:r>
      <w:r>
        <w:rPr>
          <w:noProof/>
        </w:rPr>
        <w:fldChar w:fldCharType="separate"/>
      </w:r>
      <w:r>
        <w:rPr>
          <w:noProof/>
        </w:rPr>
        <w:t>19</w:t>
      </w:r>
      <w:r>
        <w:rPr>
          <w:noProof/>
        </w:rPr>
        <w:fldChar w:fldCharType="end"/>
      </w:r>
    </w:p>
    <w:p w14:paraId="14DE5AE8" w14:textId="77777777" w:rsidR="00533920" w:rsidRDefault="00533920">
      <w:pPr>
        <w:pStyle w:val="Obsah2"/>
        <w:rPr>
          <w:rFonts w:asciiTheme="minorHAnsi" w:eastAsiaTheme="minorEastAsia" w:hAnsiTheme="minorHAnsi" w:cstheme="minorBidi"/>
          <w:caps w:val="0"/>
          <w:noProof/>
          <w:sz w:val="22"/>
          <w:szCs w:val="22"/>
        </w:rPr>
      </w:pPr>
      <w:r>
        <w:rPr>
          <w:noProof/>
        </w:rPr>
        <w:t>6.2</w:t>
      </w:r>
      <w:r>
        <w:rPr>
          <w:rFonts w:asciiTheme="minorHAnsi" w:eastAsiaTheme="minorEastAsia" w:hAnsiTheme="minorHAnsi" w:cstheme="minorBidi"/>
          <w:caps w:val="0"/>
          <w:noProof/>
          <w:sz w:val="22"/>
          <w:szCs w:val="22"/>
        </w:rPr>
        <w:tab/>
      </w:r>
      <w:r>
        <w:rPr>
          <w:noProof/>
        </w:rPr>
        <w:t>Požadavky na ostatní profese</w:t>
      </w:r>
      <w:r>
        <w:rPr>
          <w:noProof/>
        </w:rPr>
        <w:tab/>
      </w:r>
      <w:r>
        <w:rPr>
          <w:noProof/>
        </w:rPr>
        <w:fldChar w:fldCharType="begin"/>
      </w:r>
      <w:r>
        <w:rPr>
          <w:noProof/>
        </w:rPr>
        <w:instrText xml:space="preserve"> PAGEREF _Toc501594549 \h </w:instrText>
      </w:r>
      <w:r>
        <w:rPr>
          <w:noProof/>
        </w:rPr>
      </w:r>
      <w:r>
        <w:rPr>
          <w:noProof/>
        </w:rPr>
        <w:fldChar w:fldCharType="separate"/>
      </w:r>
      <w:r>
        <w:rPr>
          <w:noProof/>
        </w:rPr>
        <w:t>19</w:t>
      </w:r>
      <w:r>
        <w:rPr>
          <w:noProof/>
        </w:rPr>
        <w:fldChar w:fldCharType="end"/>
      </w:r>
    </w:p>
    <w:p w14:paraId="31523A8B" w14:textId="77777777" w:rsidR="00533920" w:rsidRDefault="00533920">
      <w:pPr>
        <w:pStyle w:val="Obsah2"/>
        <w:rPr>
          <w:rFonts w:asciiTheme="minorHAnsi" w:eastAsiaTheme="minorEastAsia" w:hAnsiTheme="minorHAnsi" w:cstheme="minorBidi"/>
          <w:caps w:val="0"/>
          <w:noProof/>
          <w:sz w:val="22"/>
          <w:szCs w:val="22"/>
        </w:rPr>
      </w:pPr>
      <w:r>
        <w:rPr>
          <w:noProof/>
        </w:rPr>
        <w:t>6.3</w:t>
      </w:r>
      <w:r>
        <w:rPr>
          <w:rFonts w:asciiTheme="minorHAnsi" w:eastAsiaTheme="minorEastAsia" w:hAnsiTheme="minorHAnsi" w:cstheme="minorBidi"/>
          <w:caps w:val="0"/>
          <w:noProof/>
          <w:sz w:val="22"/>
          <w:szCs w:val="22"/>
        </w:rPr>
        <w:tab/>
      </w:r>
      <w:r>
        <w:rPr>
          <w:noProof/>
        </w:rPr>
        <w:t>Požadavky na odběratele</w:t>
      </w:r>
      <w:r>
        <w:rPr>
          <w:noProof/>
        </w:rPr>
        <w:tab/>
      </w:r>
      <w:r>
        <w:rPr>
          <w:noProof/>
        </w:rPr>
        <w:fldChar w:fldCharType="begin"/>
      </w:r>
      <w:r>
        <w:rPr>
          <w:noProof/>
        </w:rPr>
        <w:instrText xml:space="preserve"> PAGEREF _Toc501594550 \h </w:instrText>
      </w:r>
      <w:r>
        <w:rPr>
          <w:noProof/>
        </w:rPr>
      </w:r>
      <w:r>
        <w:rPr>
          <w:noProof/>
        </w:rPr>
        <w:fldChar w:fldCharType="separate"/>
      </w:r>
      <w:r>
        <w:rPr>
          <w:noProof/>
        </w:rPr>
        <w:t>19</w:t>
      </w:r>
      <w:r>
        <w:rPr>
          <w:noProof/>
        </w:rPr>
        <w:fldChar w:fldCharType="end"/>
      </w:r>
    </w:p>
    <w:p w14:paraId="3A9CAC2E" w14:textId="77777777" w:rsidR="00533920" w:rsidRDefault="00533920">
      <w:pPr>
        <w:pStyle w:val="Obsah3"/>
        <w:rPr>
          <w:rFonts w:asciiTheme="minorHAnsi" w:eastAsiaTheme="minorEastAsia" w:hAnsiTheme="minorHAnsi" w:cstheme="minorBidi"/>
          <w:sz w:val="22"/>
          <w:szCs w:val="22"/>
        </w:rPr>
      </w:pPr>
      <w:r w:rsidRPr="002B682E">
        <w:rPr>
          <w:color w:val="000000"/>
        </w:rPr>
        <w:t>6.3.1</w:t>
      </w:r>
      <w:r>
        <w:rPr>
          <w:rFonts w:asciiTheme="minorHAnsi" w:eastAsiaTheme="minorEastAsia" w:hAnsiTheme="minorHAnsi" w:cstheme="minorBidi"/>
          <w:sz w:val="22"/>
          <w:szCs w:val="22"/>
        </w:rPr>
        <w:tab/>
      </w:r>
      <w:r>
        <w:t>Osoby pověřené obsluhou</w:t>
      </w:r>
      <w:r>
        <w:tab/>
      </w:r>
      <w:r>
        <w:fldChar w:fldCharType="begin"/>
      </w:r>
      <w:r>
        <w:instrText xml:space="preserve"> PAGEREF _Toc501594551 \h </w:instrText>
      </w:r>
      <w:r>
        <w:fldChar w:fldCharType="separate"/>
      </w:r>
      <w:r>
        <w:t>20</w:t>
      </w:r>
      <w:r>
        <w:fldChar w:fldCharType="end"/>
      </w:r>
    </w:p>
    <w:p w14:paraId="278637B4" w14:textId="77777777" w:rsidR="00533920" w:rsidRDefault="00533920">
      <w:pPr>
        <w:pStyle w:val="Obsah3"/>
        <w:rPr>
          <w:rFonts w:asciiTheme="minorHAnsi" w:eastAsiaTheme="minorEastAsia" w:hAnsiTheme="minorHAnsi" w:cstheme="minorBidi"/>
          <w:sz w:val="22"/>
          <w:szCs w:val="22"/>
        </w:rPr>
      </w:pPr>
      <w:r w:rsidRPr="002B682E">
        <w:rPr>
          <w:color w:val="000000"/>
        </w:rPr>
        <w:t>6.3.2</w:t>
      </w:r>
      <w:r>
        <w:rPr>
          <w:rFonts w:asciiTheme="minorHAnsi" w:eastAsiaTheme="minorEastAsia" w:hAnsiTheme="minorHAnsi" w:cstheme="minorBidi"/>
          <w:sz w:val="22"/>
          <w:szCs w:val="22"/>
        </w:rPr>
        <w:tab/>
      </w:r>
      <w:r>
        <w:t>Osoby pověřené údržbou</w:t>
      </w:r>
      <w:r>
        <w:tab/>
      </w:r>
      <w:r>
        <w:fldChar w:fldCharType="begin"/>
      </w:r>
      <w:r>
        <w:instrText xml:space="preserve"> PAGEREF _Toc501594552 \h </w:instrText>
      </w:r>
      <w:r>
        <w:fldChar w:fldCharType="separate"/>
      </w:r>
      <w:r>
        <w:t>20</w:t>
      </w:r>
      <w:r>
        <w:fldChar w:fldCharType="end"/>
      </w:r>
    </w:p>
    <w:p w14:paraId="6313C9CF" w14:textId="77777777" w:rsidR="00533920" w:rsidRDefault="00533920">
      <w:pPr>
        <w:pStyle w:val="Obsah3"/>
        <w:rPr>
          <w:rFonts w:asciiTheme="minorHAnsi" w:eastAsiaTheme="minorEastAsia" w:hAnsiTheme="minorHAnsi" w:cstheme="minorBidi"/>
          <w:sz w:val="22"/>
          <w:szCs w:val="22"/>
        </w:rPr>
      </w:pPr>
      <w:r w:rsidRPr="002B682E">
        <w:rPr>
          <w:color w:val="000000"/>
        </w:rPr>
        <w:t>6.3.3</w:t>
      </w:r>
      <w:r>
        <w:rPr>
          <w:rFonts w:asciiTheme="minorHAnsi" w:eastAsiaTheme="minorEastAsia" w:hAnsiTheme="minorHAnsi" w:cstheme="minorBidi"/>
          <w:sz w:val="22"/>
          <w:szCs w:val="22"/>
        </w:rPr>
        <w:tab/>
      </w:r>
      <w:r>
        <w:t>Osoba zodpovědná za provoz zařízení</w:t>
      </w:r>
      <w:r>
        <w:tab/>
      </w:r>
      <w:r>
        <w:fldChar w:fldCharType="begin"/>
      </w:r>
      <w:r>
        <w:instrText xml:space="preserve"> PAGEREF _Toc501594553 \h </w:instrText>
      </w:r>
      <w:r>
        <w:fldChar w:fldCharType="separate"/>
      </w:r>
      <w:r>
        <w:t>20</w:t>
      </w:r>
      <w:r>
        <w:fldChar w:fldCharType="end"/>
      </w:r>
    </w:p>
    <w:p w14:paraId="0931E6BD" w14:textId="77777777" w:rsidR="00533920" w:rsidRDefault="00533920">
      <w:pPr>
        <w:pStyle w:val="Obsah1"/>
        <w:rPr>
          <w:rFonts w:asciiTheme="minorHAnsi" w:eastAsiaTheme="minorEastAsia" w:hAnsiTheme="minorHAnsi" w:cstheme="minorBidi"/>
          <w:caps w:val="0"/>
          <w:sz w:val="22"/>
          <w:szCs w:val="22"/>
        </w:rPr>
      </w:pPr>
      <w:r>
        <w:t>7</w:t>
      </w:r>
      <w:r>
        <w:rPr>
          <w:rFonts w:asciiTheme="minorHAnsi" w:eastAsiaTheme="minorEastAsia" w:hAnsiTheme="minorHAnsi" w:cstheme="minorBidi"/>
          <w:caps w:val="0"/>
          <w:sz w:val="22"/>
          <w:szCs w:val="22"/>
        </w:rPr>
        <w:tab/>
      </w:r>
      <w:r>
        <w:t>MONTÁŽ ZAŘÍZENÍ</w:t>
      </w:r>
      <w:r>
        <w:tab/>
      </w:r>
      <w:r>
        <w:fldChar w:fldCharType="begin"/>
      </w:r>
      <w:r>
        <w:instrText xml:space="preserve"> PAGEREF _Toc501594554 \h </w:instrText>
      </w:r>
      <w:r>
        <w:fldChar w:fldCharType="separate"/>
      </w:r>
      <w:r>
        <w:t>20</w:t>
      </w:r>
      <w:r>
        <w:fldChar w:fldCharType="end"/>
      </w:r>
    </w:p>
    <w:p w14:paraId="5A6DA0A6" w14:textId="77777777" w:rsidR="00533920" w:rsidRDefault="00533920">
      <w:pPr>
        <w:pStyle w:val="Obsah1"/>
        <w:rPr>
          <w:rFonts w:asciiTheme="minorHAnsi" w:eastAsiaTheme="minorEastAsia" w:hAnsiTheme="minorHAnsi" w:cstheme="minorBidi"/>
          <w:caps w:val="0"/>
          <w:sz w:val="22"/>
          <w:szCs w:val="22"/>
        </w:rPr>
      </w:pPr>
      <w:r>
        <w:t>8</w:t>
      </w:r>
      <w:r>
        <w:rPr>
          <w:rFonts w:asciiTheme="minorHAnsi" w:eastAsiaTheme="minorEastAsia" w:hAnsiTheme="minorHAnsi" w:cstheme="minorBidi"/>
          <w:caps w:val="0"/>
          <w:sz w:val="22"/>
          <w:szCs w:val="22"/>
        </w:rPr>
        <w:tab/>
      </w:r>
      <w:r>
        <w:t>ZKOUŠKY ZAŘÍZENÍ</w:t>
      </w:r>
      <w:r>
        <w:tab/>
      </w:r>
      <w:r>
        <w:fldChar w:fldCharType="begin"/>
      </w:r>
      <w:r>
        <w:instrText xml:space="preserve"> PAGEREF _Toc501594555 \h </w:instrText>
      </w:r>
      <w:r>
        <w:fldChar w:fldCharType="separate"/>
      </w:r>
      <w:r>
        <w:t>20</w:t>
      </w:r>
      <w:r>
        <w:fldChar w:fldCharType="end"/>
      </w:r>
    </w:p>
    <w:p w14:paraId="3AB8DECA" w14:textId="77777777" w:rsidR="00533920" w:rsidRDefault="00533920">
      <w:pPr>
        <w:pStyle w:val="Obsah2"/>
        <w:rPr>
          <w:rFonts w:asciiTheme="minorHAnsi" w:eastAsiaTheme="minorEastAsia" w:hAnsiTheme="minorHAnsi" w:cstheme="minorBidi"/>
          <w:caps w:val="0"/>
          <w:noProof/>
          <w:sz w:val="22"/>
          <w:szCs w:val="22"/>
        </w:rPr>
      </w:pPr>
      <w:r>
        <w:rPr>
          <w:noProof/>
        </w:rPr>
        <w:t>8.1</w:t>
      </w:r>
      <w:r>
        <w:rPr>
          <w:rFonts w:asciiTheme="minorHAnsi" w:eastAsiaTheme="minorEastAsia" w:hAnsiTheme="minorHAnsi" w:cstheme="minorBidi"/>
          <w:caps w:val="0"/>
          <w:noProof/>
          <w:sz w:val="22"/>
          <w:szCs w:val="22"/>
        </w:rPr>
        <w:tab/>
      </w:r>
      <w:r>
        <w:rPr>
          <w:noProof/>
        </w:rPr>
        <w:t>Zkoušky před uvedením do provozu</w:t>
      </w:r>
      <w:r>
        <w:rPr>
          <w:noProof/>
        </w:rPr>
        <w:tab/>
      </w:r>
      <w:r>
        <w:rPr>
          <w:noProof/>
        </w:rPr>
        <w:fldChar w:fldCharType="begin"/>
      </w:r>
      <w:r>
        <w:rPr>
          <w:noProof/>
        </w:rPr>
        <w:instrText xml:space="preserve"> PAGEREF _Toc501594556 \h </w:instrText>
      </w:r>
      <w:r>
        <w:rPr>
          <w:noProof/>
        </w:rPr>
      </w:r>
      <w:r>
        <w:rPr>
          <w:noProof/>
        </w:rPr>
        <w:fldChar w:fldCharType="separate"/>
      </w:r>
      <w:r>
        <w:rPr>
          <w:noProof/>
        </w:rPr>
        <w:t>20</w:t>
      </w:r>
      <w:r>
        <w:rPr>
          <w:noProof/>
        </w:rPr>
        <w:fldChar w:fldCharType="end"/>
      </w:r>
    </w:p>
    <w:p w14:paraId="6147C718" w14:textId="77777777" w:rsidR="00533920" w:rsidRDefault="00533920">
      <w:pPr>
        <w:pStyle w:val="Obsah2"/>
        <w:rPr>
          <w:rFonts w:asciiTheme="minorHAnsi" w:eastAsiaTheme="minorEastAsia" w:hAnsiTheme="minorHAnsi" w:cstheme="minorBidi"/>
          <w:caps w:val="0"/>
          <w:noProof/>
          <w:sz w:val="22"/>
          <w:szCs w:val="22"/>
        </w:rPr>
      </w:pPr>
      <w:r>
        <w:rPr>
          <w:noProof/>
        </w:rPr>
        <w:t>8.2</w:t>
      </w:r>
      <w:r>
        <w:rPr>
          <w:rFonts w:asciiTheme="minorHAnsi" w:eastAsiaTheme="minorEastAsia" w:hAnsiTheme="minorHAnsi" w:cstheme="minorBidi"/>
          <w:caps w:val="0"/>
          <w:noProof/>
          <w:sz w:val="22"/>
          <w:szCs w:val="22"/>
        </w:rPr>
        <w:tab/>
      </w:r>
      <w:r>
        <w:rPr>
          <w:noProof/>
        </w:rPr>
        <w:t>Předání a převzetí</w:t>
      </w:r>
      <w:r>
        <w:rPr>
          <w:noProof/>
        </w:rPr>
        <w:tab/>
      </w:r>
      <w:r>
        <w:rPr>
          <w:noProof/>
        </w:rPr>
        <w:fldChar w:fldCharType="begin"/>
      </w:r>
      <w:r>
        <w:rPr>
          <w:noProof/>
        </w:rPr>
        <w:instrText xml:space="preserve"> PAGEREF _Toc501594557 \h </w:instrText>
      </w:r>
      <w:r>
        <w:rPr>
          <w:noProof/>
        </w:rPr>
      </w:r>
      <w:r>
        <w:rPr>
          <w:noProof/>
        </w:rPr>
        <w:fldChar w:fldCharType="separate"/>
      </w:r>
      <w:r>
        <w:rPr>
          <w:noProof/>
        </w:rPr>
        <w:t>21</w:t>
      </w:r>
      <w:r>
        <w:rPr>
          <w:noProof/>
        </w:rPr>
        <w:fldChar w:fldCharType="end"/>
      </w:r>
    </w:p>
    <w:p w14:paraId="19ADCA26" w14:textId="77777777" w:rsidR="00533920" w:rsidRDefault="00533920">
      <w:pPr>
        <w:pStyle w:val="Obsah2"/>
        <w:rPr>
          <w:rFonts w:asciiTheme="minorHAnsi" w:eastAsiaTheme="minorEastAsia" w:hAnsiTheme="minorHAnsi" w:cstheme="minorBidi"/>
          <w:caps w:val="0"/>
          <w:noProof/>
          <w:sz w:val="22"/>
          <w:szCs w:val="22"/>
        </w:rPr>
      </w:pPr>
      <w:r>
        <w:rPr>
          <w:noProof/>
        </w:rPr>
        <w:t>8.3</w:t>
      </w:r>
      <w:r>
        <w:rPr>
          <w:rFonts w:asciiTheme="minorHAnsi" w:eastAsiaTheme="minorEastAsia" w:hAnsiTheme="minorHAnsi" w:cstheme="minorBidi"/>
          <w:caps w:val="0"/>
          <w:noProof/>
          <w:sz w:val="22"/>
          <w:szCs w:val="22"/>
        </w:rPr>
        <w:tab/>
      </w:r>
      <w:r>
        <w:rPr>
          <w:noProof/>
        </w:rPr>
        <w:t>Provozní zkoušky</w:t>
      </w:r>
      <w:r>
        <w:rPr>
          <w:noProof/>
        </w:rPr>
        <w:tab/>
      </w:r>
      <w:r>
        <w:rPr>
          <w:noProof/>
        </w:rPr>
        <w:fldChar w:fldCharType="begin"/>
      </w:r>
      <w:r>
        <w:rPr>
          <w:noProof/>
        </w:rPr>
        <w:instrText xml:space="preserve"> PAGEREF _Toc501594558 \h </w:instrText>
      </w:r>
      <w:r>
        <w:rPr>
          <w:noProof/>
        </w:rPr>
      </w:r>
      <w:r>
        <w:rPr>
          <w:noProof/>
        </w:rPr>
        <w:fldChar w:fldCharType="separate"/>
      </w:r>
      <w:r>
        <w:rPr>
          <w:noProof/>
        </w:rPr>
        <w:t>21</w:t>
      </w:r>
      <w:r>
        <w:rPr>
          <w:noProof/>
        </w:rPr>
        <w:fldChar w:fldCharType="end"/>
      </w:r>
    </w:p>
    <w:p w14:paraId="3B30D2E5" w14:textId="77777777" w:rsidR="00533920" w:rsidRDefault="00533920">
      <w:pPr>
        <w:pStyle w:val="Obsah1"/>
        <w:rPr>
          <w:rFonts w:asciiTheme="minorHAnsi" w:eastAsiaTheme="minorEastAsia" w:hAnsiTheme="minorHAnsi" w:cstheme="minorBidi"/>
          <w:caps w:val="0"/>
          <w:sz w:val="22"/>
          <w:szCs w:val="22"/>
        </w:rPr>
      </w:pPr>
      <w:r>
        <w:t>9</w:t>
      </w:r>
      <w:r>
        <w:rPr>
          <w:rFonts w:asciiTheme="minorHAnsi" w:eastAsiaTheme="minorEastAsia" w:hAnsiTheme="minorHAnsi" w:cstheme="minorBidi"/>
          <w:caps w:val="0"/>
          <w:sz w:val="22"/>
          <w:szCs w:val="22"/>
        </w:rPr>
        <w:tab/>
      </w:r>
      <w:r>
        <w:t>BEZPEČNOST PRÁCE A OCHRANA ZDRAVÍ PŘI PRÁCI</w:t>
      </w:r>
      <w:r>
        <w:tab/>
      </w:r>
      <w:r>
        <w:fldChar w:fldCharType="begin"/>
      </w:r>
      <w:r>
        <w:instrText xml:space="preserve"> PAGEREF _Toc501594559 \h </w:instrText>
      </w:r>
      <w:r>
        <w:fldChar w:fldCharType="separate"/>
      </w:r>
      <w:r>
        <w:t>21</w:t>
      </w:r>
      <w:r>
        <w:fldChar w:fldCharType="end"/>
      </w:r>
    </w:p>
    <w:p w14:paraId="5B1772C8" w14:textId="77777777" w:rsidR="00533920" w:rsidRDefault="00533920">
      <w:pPr>
        <w:pStyle w:val="Obsah1"/>
        <w:rPr>
          <w:rFonts w:asciiTheme="minorHAnsi" w:eastAsiaTheme="minorEastAsia" w:hAnsiTheme="minorHAnsi" w:cstheme="minorBidi"/>
          <w:caps w:val="0"/>
          <w:sz w:val="22"/>
          <w:szCs w:val="22"/>
        </w:rPr>
      </w:pPr>
      <w:r>
        <w:t>10</w:t>
      </w:r>
      <w:r>
        <w:rPr>
          <w:rFonts w:asciiTheme="minorHAnsi" w:eastAsiaTheme="minorEastAsia" w:hAnsiTheme="minorHAnsi" w:cstheme="minorBidi"/>
          <w:caps w:val="0"/>
          <w:sz w:val="22"/>
          <w:szCs w:val="22"/>
        </w:rPr>
        <w:tab/>
      </w:r>
      <w:r>
        <w:t>Závěr</w:t>
      </w:r>
      <w:r>
        <w:tab/>
      </w:r>
      <w:r>
        <w:fldChar w:fldCharType="begin"/>
      </w:r>
      <w:r>
        <w:instrText xml:space="preserve"> PAGEREF _Toc501594560 \h </w:instrText>
      </w:r>
      <w:r>
        <w:fldChar w:fldCharType="separate"/>
      </w:r>
      <w:r>
        <w:t>22</w:t>
      </w:r>
      <w:r>
        <w:fldChar w:fldCharType="end"/>
      </w:r>
    </w:p>
    <w:p w14:paraId="2D9B4976" w14:textId="77777777" w:rsidR="00533920" w:rsidRDefault="00533920">
      <w:pPr>
        <w:pStyle w:val="Obsah1"/>
      </w:pPr>
      <w:r>
        <w:t>11</w:t>
      </w:r>
      <w:r>
        <w:rPr>
          <w:rFonts w:asciiTheme="minorHAnsi" w:eastAsiaTheme="minorEastAsia" w:hAnsiTheme="minorHAnsi" w:cstheme="minorBidi"/>
          <w:caps w:val="0"/>
          <w:sz w:val="22"/>
          <w:szCs w:val="22"/>
        </w:rPr>
        <w:tab/>
      </w:r>
      <w:r>
        <w:t>Přílohy</w:t>
      </w:r>
      <w:r>
        <w:tab/>
      </w:r>
      <w:r>
        <w:fldChar w:fldCharType="begin"/>
      </w:r>
      <w:r>
        <w:instrText xml:space="preserve"> PAGEREF _Toc501594561 \h </w:instrText>
      </w:r>
      <w:r>
        <w:fldChar w:fldCharType="separate"/>
      </w:r>
      <w:r>
        <w:t>22</w:t>
      </w:r>
      <w:r>
        <w:fldChar w:fldCharType="end"/>
      </w:r>
    </w:p>
    <w:p w14:paraId="395DEF70" w14:textId="77777777" w:rsidR="00533920" w:rsidRDefault="00533920">
      <w:pPr>
        <w:rPr>
          <w:rFonts w:cs="Times New Roman"/>
          <w:caps/>
          <w:noProof/>
          <w:sz w:val="20"/>
          <w:szCs w:val="20"/>
        </w:rPr>
      </w:pPr>
      <w:r>
        <w:rPr>
          <w:noProof/>
        </w:rPr>
        <w:br w:type="page"/>
      </w:r>
    </w:p>
    <w:p w14:paraId="63B75EAC" w14:textId="77777777" w:rsidR="00DF31BA" w:rsidRDefault="0071725E" w:rsidP="008C4AAD">
      <w:pPr>
        <w:pStyle w:val="N1"/>
      </w:pPr>
      <w:r>
        <w:rPr>
          <w:sz w:val="24"/>
        </w:rPr>
        <w:lastRenderedPageBreak/>
        <w:fldChar w:fldCharType="end"/>
      </w:r>
      <w:bookmarkStart w:id="7" w:name="_Toc492154547"/>
      <w:bookmarkStart w:id="8" w:name="_Toc501594514"/>
      <w:bookmarkStart w:id="9" w:name="_Toc431976332"/>
      <w:bookmarkStart w:id="10" w:name="_Toc440894808"/>
      <w:bookmarkStart w:id="11" w:name="_Toc448153992"/>
      <w:bookmarkStart w:id="12" w:name="_Toc355001688"/>
      <w:bookmarkStart w:id="13" w:name="_Toc431913715"/>
      <w:r w:rsidR="00DF31BA">
        <w:t>identifikační údaje</w:t>
      </w:r>
      <w:bookmarkEnd w:id="7"/>
      <w:bookmarkEnd w:id="8"/>
    </w:p>
    <w:bookmarkEnd w:id="9"/>
    <w:bookmarkEnd w:id="10"/>
    <w:bookmarkEnd w:id="11"/>
    <w:p w14:paraId="0CB7D52A" w14:textId="77777777" w:rsidR="00DF31BA" w:rsidRPr="002B0419" w:rsidRDefault="00DF31BA" w:rsidP="002C2718">
      <w:pPr>
        <w:keepNext/>
        <w:widowControl w:val="0"/>
        <w:numPr>
          <w:ilvl w:val="1"/>
          <w:numId w:val="10"/>
        </w:numPr>
        <w:pBdr>
          <w:bottom w:val="single" w:sz="4" w:space="1" w:color="808080"/>
        </w:pBdr>
        <w:spacing w:before="240"/>
        <w:outlineLvl w:val="1"/>
        <w:rPr>
          <w:rFonts w:ascii="Arial Narrow" w:hAnsi="Arial Narrow"/>
          <w:b/>
          <w:bCs/>
          <w:iCs/>
          <w:szCs w:val="32"/>
        </w:rPr>
      </w:pPr>
      <w:r>
        <w:rPr>
          <w:rFonts w:ascii="Arial Narrow" w:hAnsi="Arial Narrow"/>
          <w:b/>
          <w:bCs/>
          <w:iCs/>
          <w:szCs w:val="32"/>
        </w:rPr>
        <w:t>Údaje o stavbě</w:t>
      </w:r>
    </w:p>
    <w:tbl>
      <w:tblPr>
        <w:tblW w:w="9281" w:type="dxa"/>
        <w:tblInd w:w="534" w:type="dxa"/>
        <w:tblBorders>
          <w:insideH w:val="dashed" w:sz="4" w:space="0" w:color="808080"/>
        </w:tblBorders>
        <w:tblLook w:val="04A0" w:firstRow="1" w:lastRow="0" w:firstColumn="1" w:lastColumn="0" w:noHBand="0" w:noVBand="1"/>
      </w:tblPr>
      <w:tblGrid>
        <w:gridCol w:w="2943"/>
        <w:gridCol w:w="6338"/>
      </w:tblGrid>
      <w:tr w:rsidR="001A0891" w:rsidRPr="002B0419" w14:paraId="1023FB5F" w14:textId="77777777" w:rsidTr="00DF31BA">
        <w:tc>
          <w:tcPr>
            <w:tcW w:w="2943" w:type="dxa"/>
            <w:shd w:val="clear" w:color="auto" w:fill="auto"/>
          </w:tcPr>
          <w:p w14:paraId="03795639" w14:textId="77777777" w:rsidR="001A0891" w:rsidRPr="002B0419" w:rsidRDefault="001A0891" w:rsidP="005B5137">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stavba</w:t>
            </w:r>
          </w:p>
        </w:tc>
        <w:tc>
          <w:tcPr>
            <w:tcW w:w="6338" w:type="dxa"/>
          </w:tcPr>
          <w:p w14:paraId="60ED7164" w14:textId="77777777" w:rsidR="001A0891" w:rsidRPr="002B0419" w:rsidRDefault="001A0891" w:rsidP="00AC0C4B">
            <w:pPr>
              <w:widowControl w:val="0"/>
              <w:spacing w:line="280" w:lineRule="atLeast"/>
              <w:ind w:right="-592" w:firstLine="567"/>
              <w:rPr>
                <w:rFonts w:ascii="Arial Narrow" w:hAnsi="Arial Narrow" w:cs="Times New Roman"/>
                <w:b/>
              </w:rPr>
            </w:pPr>
            <w:r>
              <w:rPr>
                <w:rFonts w:ascii="Arial Narrow" w:hAnsi="Arial Narrow" w:cs="Times New Roman"/>
                <w:b/>
              </w:rPr>
              <w:t xml:space="preserve">VD </w:t>
            </w:r>
            <w:r w:rsidR="0048572B">
              <w:rPr>
                <w:rFonts w:ascii="Arial Narrow" w:hAnsi="Arial Narrow" w:cs="Times New Roman"/>
                <w:b/>
              </w:rPr>
              <w:t>NOVÁ ŘÍŠE</w:t>
            </w:r>
          </w:p>
        </w:tc>
      </w:tr>
      <w:tr w:rsidR="001A0891" w:rsidRPr="002B0419" w14:paraId="1A1474F0" w14:textId="77777777" w:rsidTr="00DF31BA">
        <w:tc>
          <w:tcPr>
            <w:tcW w:w="2943" w:type="dxa"/>
            <w:shd w:val="clear" w:color="auto" w:fill="auto"/>
          </w:tcPr>
          <w:p w14:paraId="4F6F3085" w14:textId="77777777" w:rsidR="001A0891" w:rsidRPr="002B0419" w:rsidRDefault="001A0891" w:rsidP="005B5137">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místo stavby</w:t>
            </w:r>
          </w:p>
        </w:tc>
        <w:tc>
          <w:tcPr>
            <w:tcW w:w="6338" w:type="dxa"/>
          </w:tcPr>
          <w:p w14:paraId="77A54351" w14:textId="77777777" w:rsidR="001A0891" w:rsidRPr="001E3B05" w:rsidRDefault="00783E76" w:rsidP="001C593B">
            <w:pPr>
              <w:widowControl w:val="0"/>
              <w:spacing w:line="280" w:lineRule="atLeast"/>
              <w:ind w:firstLine="567"/>
              <w:rPr>
                <w:rFonts w:asciiTheme="minorHAnsi" w:hAnsiTheme="minorHAnsi" w:cs="Times New Roman"/>
              </w:rPr>
            </w:pPr>
            <w:r>
              <w:rPr>
                <w:rFonts w:ascii="Arial Narrow" w:hAnsi="Arial Narrow" w:cs="Times New Roman"/>
              </w:rPr>
              <w:t>Vodní dílo</w:t>
            </w:r>
            <w:r w:rsidRPr="001E3B05">
              <w:rPr>
                <w:rFonts w:ascii="Arial Narrow" w:hAnsi="Arial Narrow" w:cs="Times New Roman"/>
              </w:rPr>
              <w:t xml:space="preserve"> </w:t>
            </w:r>
            <w:r w:rsidR="0048572B">
              <w:rPr>
                <w:rFonts w:ascii="Arial Narrow" w:hAnsi="Arial Narrow" w:cs="Times New Roman"/>
              </w:rPr>
              <w:t>Nová Říše na Olšanském potoce</w:t>
            </w:r>
          </w:p>
        </w:tc>
      </w:tr>
      <w:tr w:rsidR="008126BB" w:rsidRPr="002B0419" w14:paraId="6AB30339" w14:textId="77777777" w:rsidTr="00DF31BA">
        <w:tc>
          <w:tcPr>
            <w:tcW w:w="2943" w:type="dxa"/>
            <w:shd w:val="clear" w:color="auto" w:fill="auto"/>
          </w:tcPr>
          <w:p w14:paraId="1DD6CE11" w14:textId="77777777" w:rsidR="008126BB" w:rsidRPr="002B0419" w:rsidRDefault="008126BB"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charakter stavby</w:t>
            </w:r>
          </w:p>
        </w:tc>
        <w:tc>
          <w:tcPr>
            <w:tcW w:w="6338" w:type="dxa"/>
          </w:tcPr>
          <w:p w14:paraId="54AC2277" w14:textId="77777777" w:rsidR="008126BB" w:rsidRPr="002B0419" w:rsidRDefault="008126BB" w:rsidP="008126BB">
            <w:pPr>
              <w:widowControl w:val="0"/>
              <w:spacing w:line="280" w:lineRule="atLeast"/>
              <w:ind w:firstLine="567"/>
              <w:rPr>
                <w:rFonts w:ascii="Arial Narrow" w:hAnsi="Arial Narrow" w:cs="Times New Roman"/>
              </w:rPr>
            </w:pPr>
            <w:r>
              <w:rPr>
                <w:rFonts w:ascii="Arial Narrow" w:hAnsi="Arial Narrow" w:cs="Times New Roman"/>
                <w:b/>
              </w:rPr>
              <w:t>Rekonstrukce měření na vodním díle</w:t>
            </w:r>
          </w:p>
        </w:tc>
      </w:tr>
      <w:tr w:rsidR="001A0891" w:rsidRPr="002B0419" w14:paraId="1B580937" w14:textId="77777777" w:rsidTr="005B5137">
        <w:tc>
          <w:tcPr>
            <w:tcW w:w="2943" w:type="dxa"/>
            <w:shd w:val="clear" w:color="auto" w:fill="auto"/>
          </w:tcPr>
          <w:p w14:paraId="708F934C" w14:textId="77777777" w:rsidR="001A0891" w:rsidRPr="002B0419" w:rsidRDefault="001A0891" w:rsidP="005B5137">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dotčené pozemky</w:t>
            </w:r>
          </w:p>
        </w:tc>
        <w:tc>
          <w:tcPr>
            <w:tcW w:w="6338" w:type="dxa"/>
          </w:tcPr>
          <w:p w14:paraId="4F12B289" w14:textId="77777777" w:rsidR="001A0891" w:rsidRPr="002B0419" w:rsidRDefault="0048572B" w:rsidP="00783E76">
            <w:pPr>
              <w:widowControl w:val="0"/>
              <w:spacing w:line="280" w:lineRule="atLeast"/>
              <w:ind w:firstLine="567"/>
              <w:rPr>
                <w:rFonts w:ascii="Arial Narrow" w:hAnsi="Arial Narrow" w:cs="Times New Roman"/>
              </w:rPr>
            </w:pPr>
            <w:r>
              <w:rPr>
                <w:rFonts w:ascii="Arial Narrow" w:hAnsi="Arial Narrow" w:cs="Times New Roman"/>
              </w:rPr>
              <w:t xml:space="preserve">320/16, </w:t>
            </w:r>
            <w:proofErr w:type="spellStart"/>
            <w:r>
              <w:rPr>
                <w:rFonts w:ascii="Arial Narrow" w:hAnsi="Arial Narrow" w:cs="Times New Roman"/>
              </w:rPr>
              <w:t>k.ú</w:t>
            </w:r>
            <w:proofErr w:type="spellEnd"/>
            <w:r>
              <w:rPr>
                <w:rFonts w:ascii="Arial Narrow" w:hAnsi="Arial Narrow" w:cs="Times New Roman"/>
              </w:rPr>
              <w:t>. Vystrčenovice</w:t>
            </w:r>
          </w:p>
        </w:tc>
      </w:tr>
      <w:tr w:rsidR="00DF31BA" w:rsidRPr="002B0419" w14:paraId="20014F29" w14:textId="77777777" w:rsidTr="00DF31BA">
        <w:tc>
          <w:tcPr>
            <w:tcW w:w="2943" w:type="dxa"/>
            <w:shd w:val="clear" w:color="auto" w:fill="auto"/>
          </w:tcPr>
          <w:p w14:paraId="1B66357C"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stupeň dokumentace</w:t>
            </w:r>
          </w:p>
        </w:tc>
        <w:tc>
          <w:tcPr>
            <w:tcW w:w="6338" w:type="dxa"/>
          </w:tcPr>
          <w:p w14:paraId="3B1E99DC" w14:textId="77777777" w:rsidR="00DF31BA" w:rsidRPr="008126BB" w:rsidRDefault="00DF31BA" w:rsidP="00DF31BA">
            <w:pPr>
              <w:widowControl w:val="0"/>
              <w:spacing w:line="280" w:lineRule="atLeast"/>
              <w:ind w:left="523"/>
              <w:rPr>
                <w:rFonts w:ascii="Arial Narrow" w:hAnsi="Arial Narrow" w:cs="Times New Roman"/>
              </w:rPr>
            </w:pPr>
            <w:r w:rsidRPr="008126BB">
              <w:rPr>
                <w:rFonts w:ascii="Arial Narrow" w:hAnsi="Arial Narrow" w:cs="Times New Roman"/>
              </w:rPr>
              <w:t>Dokumentace pro provádění stavby doplněná o náležitosti vyhlášky č. 169/2016 Sb. o stanovení rozsahu dokumentace veřejné zakázky</w:t>
            </w:r>
          </w:p>
        </w:tc>
      </w:tr>
      <w:tr w:rsidR="00DF31BA" w:rsidRPr="002B0419" w14:paraId="564EE5B0" w14:textId="77777777" w:rsidTr="00DF31BA">
        <w:tc>
          <w:tcPr>
            <w:tcW w:w="2943" w:type="dxa"/>
            <w:shd w:val="clear" w:color="auto" w:fill="auto"/>
          </w:tcPr>
          <w:p w14:paraId="6D46A13F"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část dokumentace</w:t>
            </w:r>
          </w:p>
        </w:tc>
        <w:tc>
          <w:tcPr>
            <w:tcW w:w="6338" w:type="dxa"/>
          </w:tcPr>
          <w:p w14:paraId="49A4E76C" w14:textId="77777777" w:rsidR="00DF31BA" w:rsidRPr="008126BB" w:rsidRDefault="00DF31BA" w:rsidP="00DF31BA">
            <w:pPr>
              <w:widowControl w:val="0"/>
              <w:spacing w:line="280" w:lineRule="atLeast"/>
              <w:ind w:firstLine="567"/>
              <w:rPr>
                <w:rFonts w:ascii="Arial Narrow" w:hAnsi="Arial Narrow" w:cs="Times New Roman"/>
                <w:b/>
              </w:rPr>
            </w:pPr>
            <w:r w:rsidRPr="008126BB">
              <w:rPr>
                <w:rFonts w:ascii="Arial Narrow" w:hAnsi="Arial Narrow" w:cs="Times New Roman"/>
                <w:b/>
              </w:rPr>
              <w:t>D.1.4.F_01 Slaboproudá elektrotechnika</w:t>
            </w:r>
          </w:p>
        </w:tc>
      </w:tr>
      <w:tr w:rsidR="00DF31BA" w:rsidRPr="002B0419" w14:paraId="4AD3B10A" w14:textId="77777777" w:rsidTr="00DF31BA">
        <w:tc>
          <w:tcPr>
            <w:tcW w:w="2943" w:type="dxa"/>
            <w:shd w:val="clear" w:color="auto" w:fill="auto"/>
          </w:tcPr>
          <w:p w14:paraId="2BCE6768"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datum vydání</w:t>
            </w:r>
          </w:p>
        </w:tc>
        <w:tc>
          <w:tcPr>
            <w:tcW w:w="6338" w:type="dxa"/>
          </w:tcPr>
          <w:p w14:paraId="2861CBC9"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09</w:t>
            </w:r>
            <w:r w:rsidRPr="002B0419">
              <w:rPr>
                <w:rFonts w:ascii="Arial Narrow" w:hAnsi="Arial Narrow" w:cs="Times New Roman"/>
              </w:rPr>
              <w:t xml:space="preserve"> / 201</w:t>
            </w:r>
            <w:r>
              <w:rPr>
                <w:rFonts w:ascii="Arial Narrow" w:hAnsi="Arial Narrow" w:cs="Times New Roman"/>
              </w:rPr>
              <w:t>7</w:t>
            </w:r>
          </w:p>
        </w:tc>
      </w:tr>
      <w:tr w:rsidR="00DF31BA" w:rsidRPr="002B0419" w14:paraId="62273072" w14:textId="77777777" w:rsidTr="00DF31BA">
        <w:tc>
          <w:tcPr>
            <w:tcW w:w="2943" w:type="dxa"/>
            <w:shd w:val="clear" w:color="auto" w:fill="auto"/>
          </w:tcPr>
          <w:p w14:paraId="363BB05D"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číslo zakázky</w:t>
            </w:r>
          </w:p>
        </w:tc>
        <w:tc>
          <w:tcPr>
            <w:tcW w:w="6338" w:type="dxa"/>
          </w:tcPr>
          <w:p w14:paraId="2AE9B08F"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17</w:t>
            </w:r>
            <w:r w:rsidRPr="002B0419">
              <w:rPr>
                <w:rFonts w:ascii="Arial Narrow" w:hAnsi="Arial Narrow" w:cs="Times New Roman"/>
              </w:rPr>
              <w:t>-0</w:t>
            </w:r>
            <w:r>
              <w:rPr>
                <w:rFonts w:ascii="Arial Narrow" w:hAnsi="Arial Narrow" w:cs="Times New Roman"/>
              </w:rPr>
              <w:t>20</w:t>
            </w:r>
          </w:p>
        </w:tc>
      </w:tr>
    </w:tbl>
    <w:p w14:paraId="147A5EBB" w14:textId="77777777" w:rsidR="00DF31BA" w:rsidRPr="002B0419" w:rsidRDefault="00DF31BA" w:rsidP="002C2718">
      <w:pPr>
        <w:keepNext/>
        <w:widowControl w:val="0"/>
        <w:numPr>
          <w:ilvl w:val="1"/>
          <w:numId w:val="10"/>
        </w:numPr>
        <w:pBdr>
          <w:bottom w:val="single" w:sz="4" w:space="1" w:color="808080"/>
        </w:pBdr>
        <w:spacing w:before="240"/>
        <w:outlineLvl w:val="1"/>
        <w:rPr>
          <w:rFonts w:ascii="Arial Narrow" w:hAnsi="Arial Narrow"/>
          <w:b/>
          <w:bCs/>
          <w:iCs/>
          <w:szCs w:val="32"/>
        </w:rPr>
      </w:pPr>
      <w:bookmarkStart w:id="14" w:name="_Toc441153055"/>
      <w:bookmarkStart w:id="15" w:name="_Toc448153993"/>
      <w:bookmarkStart w:id="16" w:name="_Toc484424095"/>
      <w:bookmarkStart w:id="17" w:name="_Toc431976334"/>
      <w:bookmarkStart w:id="18" w:name="_Toc440894810"/>
      <w:r w:rsidRPr="002B0419">
        <w:rPr>
          <w:rFonts w:ascii="Arial Narrow" w:hAnsi="Arial Narrow"/>
          <w:b/>
          <w:bCs/>
          <w:iCs/>
          <w:szCs w:val="32"/>
        </w:rPr>
        <w:t>Základní údaje o stavebníkovi</w:t>
      </w:r>
      <w:bookmarkEnd w:id="14"/>
      <w:bookmarkEnd w:id="15"/>
      <w:bookmarkEnd w:id="16"/>
    </w:p>
    <w:p w14:paraId="3590F331" w14:textId="77777777" w:rsidR="00DF31BA" w:rsidRPr="002B0419" w:rsidRDefault="00DF31BA" w:rsidP="00DF31BA">
      <w:pPr>
        <w:widowControl w:val="0"/>
        <w:spacing w:before="120" w:line="280" w:lineRule="atLeast"/>
        <w:ind w:firstLine="567"/>
        <w:rPr>
          <w:rFonts w:ascii="Arial Narrow" w:hAnsi="Arial Narrow" w:cs="Times New Roman"/>
          <w:szCs w:val="20"/>
        </w:rPr>
      </w:pPr>
    </w:p>
    <w:tbl>
      <w:tblPr>
        <w:tblW w:w="9247" w:type="dxa"/>
        <w:tblInd w:w="534" w:type="dxa"/>
        <w:tblBorders>
          <w:insideH w:val="dashed" w:sz="4" w:space="0" w:color="808080"/>
        </w:tblBorders>
        <w:tblLook w:val="04A0" w:firstRow="1" w:lastRow="0" w:firstColumn="1" w:lastColumn="0" w:noHBand="0" w:noVBand="1"/>
      </w:tblPr>
      <w:tblGrid>
        <w:gridCol w:w="2943"/>
        <w:gridCol w:w="6304"/>
      </w:tblGrid>
      <w:tr w:rsidR="00DF31BA" w:rsidRPr="002B0419" w14:paraId="06C9562F" w14:textId="77777777" w:rsidTr="00DF31BA">
        <w:tc>
          <w:tcPr>
            <w:tcW w:w="2943" w:type="dxa"/>
            <w:shd w:val="clear" w:color="auto" w:fill="auto"/>
          </w:tcPr>
          <w:p w14:paraId="14CE6EAD"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 název firmy</w:t>
            </w:r>
          </w:p>
        </w:tc>
        <w:tc>
          <w:tcPr>
            <w:tcW w:w="6304" w:type="dxa"/>
          </w:tcPr>
          <w:p w14:paraId="4E78AE73" w14:textId="77777777" w:rsidR="00DF31BA" w:rsidRPr="00095A4D" w:rsidRDefault="00DF31BA" w:rsidP="00DF31BA">
            <w:pPr>
              <w:widowControl w:val="0"/>
              <w:spacing w:line="280" w:lineRule="atLeast"/>
              <w:ind w:left="523"/>
              <w:rPr>
                <w:rFonts w:ascii="Arial Narrow" w:hAnsi="Arial Narrow" w:cs="Times New Roman"/>
              </w:rPr>
            </w:pPr>
            <w:r w:rsidRPr="00095A4D">
              <w:rPr>
                <w:rFonts w:ascii="Arial Narrow" w:hAnsi="Arial Narrow" w:cs="Times New Roman"/>
              </w:rPr>
              <w:t xml:space="preserve">Povodí Moravy, </w:t>
            </w:r>
            <w:proofErr w:type="spellStart"/>
            <w:r w:rsidRPr="00095A4D">
              <w:rPr>
                <w:rFonts w:ascii="Arial Narrow" w:hAnsi="Arial Narrow" w:cs="Times New Roman"/>
              </w:rPr>
              <w:t>s.p</w:t>
            </w:r>
            <w:proofErr w:type="spellEnd"/>
            <w:r w:rsidRPr="00095A4D">
              <w:rPr>
                <w:rFonts w:ascii="Arial Narrow" w:hAnsi="Arial Narrow" w:cs="Times New Roman"/>
              </w:rPr>
              <w:t>., Dřevařská 11, 602 00 Brno</w:t>
            </w:r>
          </w:p>
        </w:tc>
      </w:tr>
      <w:tr w:rsidR="00DF31BA" w:rsidRPr="002B0419" w14:paraId="4771526D" w14:textId="77777777" w:rsidTr="00DF31BA">
        <w:tc>
          <w:tcPr>
            <w:tcW w:w="2943" w:type="dxa"/>
            <w:tcBorders>
              <w:top w:val="dashed" w:sz="4" w:space="0" w:color="808080"/>
              <w:bottom w:val="dashed" w:sz="4" w:space="0" w:color="808080"/>
            </w:tcBorders>
            <w:shd w:val="clear" w:color="auto" w:fill="auto"/>
          </w:tcPr>
          <w:p w14:paraId="74FC0BD5"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Borders>
              <w:top w:val="dashed" w:sz="4" w:space="0" w:color="808080"/>
              <w:bottom w:val="dashed" w:sz="4" w:space="0" w:color="808080"/>
            </w:tcBorders>
          </w:tcPr>
          <w:p w14:paraId="045EE484" w14:textId="77777777" w:rsidR="00DF31BA" w:rsidRPr="001D2E44" w:rsidRDefault="00DF31BA" w:rsidP="00DF31BA">
            <w:pPr>
              <w:widowControl w:val="0"/>
              <w:spacing w:line="280" w:lineRule="atLeast"/>
              <w:ind w:left="523"/>
              <w:rPr>
                <w:rFonts w:ascii="Arial Narrow" w:hAnsi="Arial Narrow" w:cs="Times New Roman"/>
              </w:rPr>
            </w:pPr>
            <w:r w:rsidRPr="00095A4D">
              <w:rPr>
                <w:rFonts w:ascii="Arial Narrow" w:hAnsi="Arial Narrow" w:cs="Times New Roman"/>
              </w:rPr>
              <w:t>Dřevařská 11, 602 00 Brno</w:t>
            </w:r>
          </w:p>
        </w:tc>
      </w:tr>
      <w:tr w:rsidR="00DF31BA" w:rsidRPr="002B0419" w14:paraId="650840DB" w14:textId="77777777" w:rsidTr="00DF31BA">
        <w:tc>
          <w:tcPr>
            <w:tcW w:w="2943" w:type="dxa"/>
            <w:tcBorders>
              <w:top w:val="dashed" w:sz="4" w:space="0" w:color="808080"/>
              <w:bottom w:val="nil"/>
            </w:tcBorders>
            <w:shd w:val="clear" w:color="auto" w:fill="auto"/>
          </w:tcPr>
          <w:p w14:paraId="6173FB75"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obchodní údaje</w:t>
            </w:r>
          </w:p>
        </w:tc>
        <w:tc>
          <w:tcPr>
            <w:tcW w:w="6304" w:type="dxa"/>
            <w:tcBorders>
              <w:top w:val="dashed" w:sz="4" w:space="0" w:color="808080"/>
              <w:bottom w:val="nil"/>
            </w:tcBorders>
          </w:tcPr>
          <w:p w14:paraId="3982ABDE" w14:textId="77777777" w:rsidR="00DF31BA" w:rsidRPr="001D2E44" w:rsidRDefault="00DF31BA" w:rsidP="00DF31BA">
            <w:pPr>
              <w:widowControl w:val="0"/>
              <w:spacing w:line="280" w:lineRule="atLeast"/>
              <w:ind w:firstLine="567"/>
              <w:rPr>
                <w:rFonts w:ascii="Arial Narrow" w:hAnsi="Arial Narrow" w:cs="Times New Roman"/>
              </w:rPr>
            </w:pPr>
            <w:r w:rsidRPr="001D2E44">
              <w:rPr>
                <w:rFonts w:ascii="Arial Narrow" w:hAnsi="Arial Narrow" w:cs="Times New Roman"/>
              </w:rPr>
              <w:t>IČ</w:t>
            </w:r>
            <w:r>
              <w:rPr>
                <w:rFonts w:ascii="Arial Narrow" w:hAnsi="Arial Narrow" w:cs="Times New Roman"/>
              </w:rPr>
              <w:t>: 70890013</w:t>
            </w:r>
          </w:p>
        </w:tc>
      </w:tr>
      <w:tr w:rsidR="00DF31BA" w:rsidRPr="002B0419" w14:paraId="5DD1302A" w14:textId="77777777" w:rsidTr="00DF31BA">
        <w:tc>
          <w:tcPr>
            <w:tcW w:w="2943" w:type="dxa"/>
            <w:tcBorders>
              <w:top w:val="nil"/>
              <w:bottom w:val="nil"/>
            </w:tcBorders>
            <w:shd w:val="clear" w:color="auto" w:fill="auto"/>
          </w:tcPr>
          <w:p w14:paraId="08AD1044" w14:textId="77777777" w:rsidR="00DF31BA" w:rsidRPr="002B0419" w:rsidRDefault="00DF31BA" w:rsidP="00DF31BA">
            <w:pPr>
              <w:widowControl w:val="0"/>
              <w:spacing w:line="280" w:lineRule="atLeast"/>
              <w:ind w:firstLine="567"/>
              <w:rPr>
                <w:rFonts w:ascii="Arial Narrow" w:hAnsi="Arial Narrow" w:cs="Times New Roman"/>
                <w:i/>
                <w:sz w:val="20"/>
              </w:rPr>
            </w:pPr>
          </w:p>
        </w:tc>
        <w:tc>
          <w:tcPr>
            <w:tcW w:w="6304" w:type="dxa"/>
            <w:tcBorders>
              <w:top w:val="nil"/>
              <w:bottom w:val="nil"/>
            </w:tcBorders>
          </w:tcPr>
          <w:p w14:paraId="7255BA18" w14:textId="77777777" w:rsidR="00DF31BA" w:rsidRPr="002B0419" w:rsidRDefault="00DF31BA" w:rsidP="00DF31BA">
            <w:pPr>
              <w:widowControl w:val="0"/>
              <w:spacing w:line="280" w:lineRule="atLeast"/>
              <w:ind w:firstLine="567"/>
              <w:rPr>
                <w:rFonts w:ascii="Arial Narrow" w:hAnsi="Arial Narrow" w:cs="Times New Roman"/>
              </w:rPr>
            </w:pPr>
          </w:p>
        </w:tc>
      </w:tr>
    </w:tbl>
    <w:p w14:paraId="3D31A86E" w14:textId="77777777" w:rsidR="00DF31BA" w:rsidRPr="002B0419" w:rsidRDefault="00DF31BA" w:rsidP="002C2718">
      <w:pPr>
        <w:keepNext/>
        <w:widowControl w:val="0"/>
        <w:numPr>
          <w:ilvl w:val="1"/>
          <w:numId w:val="10"/>
        </w:numPr>
        <w:pBdr>
          <w:bottom w:val="single" w:sz="4" w:space="1" w:color="808080"/>
        </w:pBdr>
        <w:spacing w:before="240"/>
        <w:outlineLvl w:val="1"/>
        <w:rPr>
          <w:rFonts w:ascii="Arial Narrow" w:hAnsi="Arial Narrow"/>
          <w:b/>
          <w:bCs/>
          <w:iCs/>
          <w:szCs w:val="32"/>
        </w:rPr>
      </w:pPr>
      <w:bookmarkStart w:id="19" w:name="_Toc448153994"/>
      <w:bookmarkStart w:id="20" w:name="_Toc484424096"/>
      <w:r w:rsidRPr="002B0419">
        <w:rPr>
          <w:rFonts w:ascii="Arial Narrow" w:hAnsi="Arial Narrow"/>
          <w:b/>
          <w:bCs/>
          <w:iCs/>
          <w:szCs w:val="32"/>
        </w:rPr>
        <w:t>Údaje a doklady o zpracovateli dokumentace</w:t>
      </w:r>
      <w:bookmarkEnd w:id="17"/>
      <w:bookmarkEnd w:id="18"/>
      <w:bookmarkEnd w:id="19"/>
      <w:bookmarkEnd w:id="20"/>
      <w:r w:rsidRPr="002B0419">
        <w:rPr>
          <w:rFonts w:ascii="Arial Narrow" w:hAnsi="Arial Narrow"/>
          <w:b/>
          <w:bCs/>
          <w:iCs/>
          <w:szCs w:val="32"/>
        </w:rPr>
        <w:t xml:space="preserve"> </w:t>
      </w:r>
    </w:p>
    <w:p w14:paraId="35175064" w14:textId="77777777" w:rsidR="00DF31BA" w:rsidRPr="002B0419" w:rsidRDefault="00DF31BA" w:rsidP="002C2718">
      <w:pPr>
        <w:keepNext/>
        <w:widowControl w:val="0"/>
        <w:numPr>
          <w:ilvl w:val="2"/>
          <w:numId w:val="10"/>
        </w:numPr>
        <w:spacing w:before="240"/>
        <w:ind w:left="0" w:firstLine="0"/>
        <w:outlineLvl w:val="2"/>
        <w:rPr>
          <w:rFonts w:ascii="Arial Narrow" w:hAnsi="Arial Narrow"/>
          <w:b/>
          <w:bCs/>
          <w:szCs w:val="26"/>
        </w:rPr>
      </w:pPr>
      <w:bookmarkStart w:id="21" w:name="_Toc48103289"/>
      <w:bookmarkStart w:id="22" w:name="_Toc191811563"/>
      <w:bookmarkStart w:id="23" w:name="_Toc250701967"/>
      <w:bookmarkStart w:id="24" w:name="_Toc258785929"/>
      <w:bookmarkStart w:id="25" w:name="_Toc351112848"/>
      <w:bookmarkStart w:id="26" w:name="_Toc431976335"/>
      <w:bookmarkStart w:id="27" w:name="_Toc440894811"/>
      <w:bookmarkStart w:id="28" w:name="_Toc448153995"/>
      <w:bookmarkStart w:id="29" w:name="_Toc480413991"/>
      <w:bookmarkStart w:id="30" w:name="_Toc484424097"/>
      <w:r w:rsidRPr="002B0419">
        <w:rPr>
          <w:rFonts w:ascii="Arial Narrow" w:hAnsi="Arial Narrow"/>
          <w:b/>
          <w:bCs/>
          <w:szCs w:val="26"/>
        </w:rPr>
        <w:t>Údaje a doklady obchodní</w:t>
      </w:r>
      <w:bookmarkEnd w:id="21"/>
      <w:bookmarkEnd w:id="22"/>
      <w:bookmarkEnd w:id="23"/>
      <w:bookmarkEnd w:id="24"/>
      <w:r w:rsidRPr="002B0419">
        <w:rPr>
          <w:rFonts w:ascii="Arial Narrow" w:hAnsi="Arial Narrow"/>
          <w:b/>
          <w:bCs/>
          <w:szCs w:val="26"/>
        </w:rPr>
        <w:t xml:space="preserve"> generálního projektanta</w:t>
      </w:r>
      <w:bookmarkEnd w:id="25"/>
      <w:bookmarkEnd w:id="26"/>
      <w:bookmarkEnd w:id="27"/>
      <w:bookmarkEnd w:id="28"/>
      <w:bookmarkEnd w:id="29"/>
      <w:bookmarkEnd w:id="30"/>
    </w:p>
    <w:p w14:paraId="5A73CA4B" w14:textId="77777777" w:rsidR="00DF31BA" w:rsidRPr="002B0419" w:rsidRDefault="00DF31BA" w:rsidP="00DF31BA">
      <w:pPr>
        <w:widowControl w:val="0"/>
        <w:spacing w:before="120" w:line="280" w:lineRule="atLeast"/>
        <w:ind w:firstLine="1276"/>
        <w:jc w:val="center"/>
        <w:rPr>
          <w:rFonts w:ascii="Arial Narrow" w:hAnsi="Arial Narrow" w:cs="Times New Roman"/>
          <w:szCs w:val="20"/>
        </w:rPr>
      </w:pPr>
    </w:p>
    <w:tbl>
      <w:tblPr>
        <w:tblW w:w="9247" w:type="dxa"/>
        <w:tblInd w:w="534" w:type="dxa"/>
        <w:tblBorders>
          <w:insideH w:val="dashed" w:sz="4" w:space="0" w:color="808080"/>
        </w:tblBorders>
        <w:tblLook w:val="04A0" w:firstRow="1" w:lastRow="0" w:firstColumn="1" w:lastColumn="0" w:noHBand="0" w:noVBand="1"/>
      </w:tblPr>
      <w:tblGrid>
        <w:gridCol w:w="2943"/>
        <w:gridCol w:w="6304"/>
      </w:tblGrid>
      <w:tr w:rsidR="00DF31BA" w:rsidRPr="002B0419" w14:paraId="14CEC704" w14:textId="77777777" w:rsidTr="00DF31BA">
        <w:tc>
          <w:tcPr>
            <w:tcW w:w="2943" w:type="dxa"/>
            <w:shd w:val="clear" w:color="auto" w:fill="auto"/>
          </w:tcPr>
          <w:p w14:paraId="27248167"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 název firmy</w:t>
            </w:r>
          </w:p>
        </w:tc>
        <w:tc>
          <w:tcPr>
            <w:tcW w:w="6304" w:type="dxa"/>
          </w:tcPr>
          <w:p w14:paraId="3E85244F" w14:textId="77777777" w:rsidR="00DF31BA" w:rsidRPr="002B0419" w:rsidRDefault="00DF31BA" w:rsidP="00DF31BA">
            <w:pPr>
              <w:widowControl w:val="0"/>
              <w:spacing w:line="280" w:lineRule="atLeast"/>
              <w:ind w:firstLine="567"/>
              <w:rPr>
                <w:rFonts w:ascii="Arial Narrow" w:hAnsi="Arial Narrow" w:cs="Times New Roman"/>
                <w:b/>
              </w:rPr>
            </w:pPr>
            <w:r>
              <w:rPr>
                <w:rFonts w:ascii="Arial Narrow" w:hAnsi="Arial Narrow" w:cs="Times New Roman"/>
                <w:b/>
              </w:rPr>
              <w:t>COLSYS, s.r.o.</w:t>
            </w:r>
            <w:r w:rsidRPr="002F6C36">
              <w:rPr>
                <w:rFonts w:ascii="Arial Narrow" w:hAnsi="Arial Narrow" w:cs="Times New Roman"/>
                <w:b/>
              </w:rPr>
              <w:t xml:space="preserve"> </w:t>
            </w:r>
          </w:p>
        </w:tc>
      </w:tr>
      <w:tr w:rsidR="00DF31BA" w:rsidRPr="002B0419" w14:paraId="2A5738FD" w14:textId="77777777" w:rsidTr="00DF31BA">
        <w:tc>
          <w:tcPr>
            <w:tcW w:w="2943" w:type="dxa"/>
            <w:tcBorders>
              <w:bottom w:val="dashed" w:sz="4" w:space="0" w:color="808080"/>
            </w:tcBorders>
            <w:shd w:val="clear" w:color="auto" w:fill="auto"/>
          </w:tcPr>
          <w:p w14:paraId="5BB58F89"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Borders>
              <w:bottom w:val="dashed" w:sz="4" w:space="0" w:color="808080"/>
            </w:tcBorders>
          </w:tcPr>
          <w:p w14:paraId="5F50659E" w14:textId="77777777" w:rsidR="00DF31BA" w:rsidRPr="002F6C36" w:rsidRDefault="00DF31BA" w:rsidP="00DF31BA">
            <w:pPr>
              <w:widowControl w:val="0"/>
              <w:spacing w:line="280" w:lineRule="atLeast"/>
              <w:ind w:firstLine="567"/>
              <w:rPr>
                <w:rFonts w:ascii="Arial Narrow" w:hAnsi="Arial Narrow" w:cs="Times New Roman"/>
              </w:rPr>
            </w:pPr>
            <w:r>
              <w:rPr>
                <w:rFonts w:ascii="Arial Narrow" w:hAnsi="Arial Narrow" w:cs="Times New Roman"/>
              </w:rPr>
              <w:t>Buštěhradská 109, 272 030 Kladno</w:t>
            </w:r>
          </w:p>
        </w:tc>
      </w:tr>
      <w:tr w:rsidR="00DF31BA" w:rsidRPr="002B0419" w14:paraId="25131EE5" w14:textId="77777777" w:rsidTr="00DF31BA">
        <w:tc>
          <w:tcPr>
            <w:tcW w:w="2943" w:type="dxa"/>
            <w:tcBorders>
              <w:top w:val="dashed" w:sz="4" w:space="0" w:color="808080"/>
              <w:bottom w:val="dashed" w:sz="4" w:space="0" w:color="808080"/>
            </w:tcBorders>
            <w:shd w:val="clear" w:color="auto" w:fill="auto"/>
          </w:tcPr>
          <w:p w14:paraId="6F320C89"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obchodní údaje</w:t>
            </w:r>
          </w:p>
        </w:tc>
        <w:tc>
          <w:tcPr>
            <w:tcW w:w="6304" w:type="dxa"/>
            <w:tcBorders>
              <w:top w:val="dashed" w:sz="4" w:space="0" w:color="808080"/>
              <w:bottom w:val="dashed" w:sz="4" w:space="0" w:color="808080"/>
            </w:tcBorders>
          </w:tcPr>
          <w:p w14:paraId="6E17E0AC" w14:textId="77777777" w:rsidR="00DF31BA" w:rsidRPr="002F6C36" w:rsidRDefault="00DF31BA" w:rsidP="00DF31BA">
            <w:pPr>
              <w:widowControl w:val="0"/>
              <w:spacing w:line="280" w:lineRule="atLeast"/>
              <w:ind w:firstLine="567"/>
              <w:rPr>
                <w:rFonts w:ascii="Arial Narrow" w:hAnsi="Arial Narrow" w:cs="Times New Roman"/>
              </w:rPr>
            </w:pPr>
            <w:r>
              <w:rPr>
                <w:rFonts w:ascii="Arial Narrow" w:hAnsi="Arial Narrow" w:cs="Times New Roman"/>
              </w:rPr>
              <w:t>IČ</w:t>
            </w:r>
            <w:r w:rsidRPr="002F6C36">
              <w:rPr>
                <w:rFonts w:ascii="Arial Narrow" w:hAnsi="Arial Narrow" w:cs="Times New Roman"/>
              </w:rPr>
              <w:t xml:space="preserve">: </w:t>
            </w:r>
            <w:r>
              <w:rPr>
                <w:rFonts w:ascii="Arial Narrow" w:hAnsi="Arial Narrow" w:cs="Times New Roman"/>
              </w:rPr>
              <w:t>14799634</w:t>
            </w:r>
            <w:r w:rsidRPr="002F6C36">
              <w:rPr>
                <w:rFonts w:ascii="Arial Narrow" w:hAnsi="Arial Narrow" w:cs="Times New Roman"/>
              </w:rPr>
              <w:t>,</w:t>
            </w:r>
          </w:p>
        </w:tc>
      </w:tr>
      <w:tr w:rsidR="00DF31BA" w:rsidRPr="002B0419" w14:paraId="401C51D7" w14:textId="77777777" w:rsidTr="00DF31BA">
        <w:tc>
          <w:tcPr>
            <w:tcW w:w="2943" w:type="dxa"/>
            <w:tcBorders>
              <w:top w:val="dashed" w:sz="4" w:space="0" w:color="808080"/>
              <w:bottom w:val="nil"/>
            </w:tcBorders>
            <w:shd w:val="clear" w:color="auto" w:fill="auto"/>
          </w:tcPr>
          <w:p w14:paraId="69950D22"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rPr>
              <w:t>k</w:t>
            </w:r>
            <w:r w:rsidRPr="002B0419">
              <w:rPr>
                <w:rFonts w:ascii="Arial Narrow" w:hAnsi="Arial Narrow" w:cs="Times New Roman"/>
                <w:i/>
                <w:sz w:val="20"/>
              </w:rPr>
              <w:t>ontaktní údaje</w:t>
            </w:r>
            <w:r w:rsidRPr="002B0419">
              <w:rPr>
                <w:rFonts w:ascii="Arial Narrow" w:hAnsi="Arial Narrow" w:cs="Times New Roman"/>
                <w:i/>
              </w:rPr>
              <w:t xml:space="preserve"> </w:t>
            </w:r>
            <w:r w:rsidRPr="002B0419">
              <w:rPr>
                <w:rFonts w:ascii="Arial Narrow" w:hAnsi="Arial Narrow" w:cs="Times New Roman"/>
                <w:i/>
              </w:rPr>
              <w:tab/>
            </w:r>
            <w:r w:rsidRPr="002B0419">
              <w:rPr>
                <w:rFonts w:ascii="Arial Narrow" w:hAnsi="Arial Narrow" w:cs="Times New Roman"/>
                <w:i/>
                <w:sz w:val="20"/>
              </w:rPr>
              <w:t>/ telefon</w:t>
            </w:r>
          </w:p>
        </w:tc>
        <w:tc>
          <w:tcPr>
            <w:tcW w:w="6304" w:type="dxa"/>
            <w:tcBorders>
              <w:top w:val="dashed" w:sz="4" w:space="0" w:color="808080"/>
              <w:bottom w:val="nil"/>
            </w:tcBorders>
          </w:tcPr>
          <w:p w14:paraId="1625B84E" w14:textId="77777777" w:rsidR="00DF31BA" w:rsidRPr="002B0419" w:rsidRDefault="00DF31BA" w:rsidP="00DF31BA">
            <w:pPr>
              <w:widowControl w:val="0"/>
              <w:spacing w:line="280" w:lineRule="atLeast"/>
              <w:ind w:firstLine="567"/>
              <w:rPr>
                <w:rFonts w:ascii="Arial Narrow" w:hAnsi="Arial Narrow" w:cs="Times New Roman"/>
              </w:rPr>
            </w:pPr>
            <w:r w:rsidRPr="001E3259">
              <w:rPr>
                <w:rFonts w:ascii="Arial Narrow" w:hAnsi="Arial Narrow" w:cs="Times New Roman"/>
              </w:rPr>
              <w:t>+420</w:t>
            </w:r>
            <w:r>
              <w:rPr>
                <w:rFonts w:ascii="Arial Narrow" w:hAnsi="Arial Narrow" w:cs="Times New Roman"/>
              </w:rPr>
              <w:t> 312 278 111</w:t>
            </w:r>
          </w:p>
        </w:tc>
      </w:tr>
      <w:tr w:rsidR="00DF31BA" w:rsidRPr="002B0419" w14:paraId="7B890246" w14:textId="77777777" w:rsidTr="00DF31BA">
        <w:tc>
          <w:tcPr>
            <w:tcW w:w="2943" w:type="dxa"/>
            <w:tcBorders>
              <w:top w:val="nil"/>
              <w:bottom w:val="nil"/>
            </w:tcBorders>
            <w:shd w:val="clear" w:color="auto" w:fill="auto"/>
          </w:tcPr>
          <w:p w14:paraId="197C8637"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b/>
            </w:r>
            <w:r w:rsidRPr="002B0419">
              <w:rPr>
                <w:rFonts w:ascii="Arial Narrow" w:hAnsi="Arial Narrow" w:cs="Times New Roman"/>
                <w:i/>
                <w:sz w:val="20"/>
              </w:rPr>
              <w:tab/>
            </w:r>
            <w:r w:rsidRPr="002B0419">
              <w:rPr>
                <w:rFonts w:ascii="Arial Narrow" w:hAnsi="Arial Narrow" w:cs="Times New Roman"/>
                <w:i/>
                <w:sz w:val="20"/>
              </w:rPr>
              <w:tab/>
              <w:t>/ mail</w:t>
            </w:r>
          </w:p>
        </w:tc>
        <w:tc>
          <w:tcPr>
            <w:tcW w:w="6304" w:type="dxa"/>
            <w:tcBorders>
              <w:top w:val="nil"/>
              <w:bottom w:val="nil"/>
            </w:tcBorders>
          </w:tcPr>
          <w:p w14:paraId="5935AF0A" w14:textId="77777777" w:rsidR="00DF31BA" w:rsidRPr="00FC61D3" w:rsidRDefault="00AC0C4B" w:rsidP="00DF31BA">
            <w:pPr>
              <w:widowControl w:val="0"/>
              <w:spacing w:line="280" w:lineRule="atLeast"/>
              <w:ind w:firstLine="567"/>
              <w:rPr>
                <w:rFonts w:ascii="Arial Narrow" w:hAnsi="Arial Narrow" w:cs="Times New Roman"/>
                <w:color w:val="0000FF"/>
                <w:szCs w:val="20"/>
                <w:u w:val="single"/>
              </w:rPr>
            </w:pPr>
            <w:hyperlink r:id="rId12" w:history="1">
              <w:r w:rsidRPr="005A04BE">
                <w:rPr>
                  <w:rStyle w:val="Hypertextovodkaz"/>
                  <w:rFonts w:ascii="Arial Narrow" w:hAnsi="Arial Narrow" w:cs="Times New Roman"/>
                </w:rPr>
                <w:t>kladno@colsys.cz</w:t>
              </w:r>
            </w:hyperlink>
          </w:p>
        </w:tc>
      </w:tr>
      <w:tr w:rsidR="00DF31BA" w:rsidRPr="002B0419" w14:paraId="0C156CD8" w14:textId="77777777" w:rsidTr="00DF31BA">
        <w:tc>
          <w:tcPr>
            <w:tcW w:w="2943" w:type="dxa"/>
            <w:tcBorders>
              <w:top w:val="nil"/>
              <w:bottom w:val="nil"/>
            </w:tcBorders>
            <w:shd w:val="clear" w:color="auto" w:fill="auto"/>
          </w:tcPr>
          <w:p w14:paraId="522929FF" w14:textId="77777777" w:rsidR="00DF31BA" w:rsidRPr="002B0419" w:rsidRDefault="00DF31BA" w:rsidP="00DF31BA">
            <w:pPr>
              <w:widowControl w:val="0"/>
              <w:spacing w:line="280" w:lineRule="atLeast"/>
              <w:ind w:firstLine="567"/>
              <w:jc w:val="right"/>
              <w:rPr>
                <w:rFonts w:ascii="Arial Narrow" w:hAnsi="Arial Narrow" w:cs="Times New Roman"/>
                <w:i/>
                <w:sz w:val="20"/>
              </w:rPr>
            </w:pPr>
            <w:r w:rsidRPr="002B0419">
              <w:rPr>
                <w:rFonts w:ascii="Arial Narrow" w:hAnsi="Arial Narrow" w:cs="Times New Roman"/>
                <w:i/>
                <w:sz w:val="20"/>
              </w:rPr>
              <w:t>/ internet</w:t>
            </w:r>
          </w:p>
        </w:tc>
        <w:tc>
          <w:tcPr>
            <w:tcW w:w="6304" w:type="dxa"/>
            <w:tcBorders>
              <w:top w:val="nil"/>
              <w:bottom w:val="nil"/>
            </w:tcBorders>
          </w:tcPr>
          <w:p w14:paraId="103CEB24" w14:textId="77777777" w:rsidR="00DF31BA" w:rsidRPr="002B0419" w:rsidRDefault="00AC0C4B" w:rsidP="00DF31BA">
            <w:pPr>
              <w:widowControl w:val="0"/>
              <w:spacing w:line="280" w:lineRule="atLeast"/>
              <w:ind w:firstLine="567"/>
              <w:rPr>
                <w:rFonts w:ascii="Arial Narrow" w:hAnsi="Arial Narrow" w:cs="Times New Roman"/>
              </w:rPr>
            </w:pPr>
            <w:hyperlink r:id="rId13" w:history="1">
              <w:r w:rsidRPr="005A04BE">
                <w:rPr>
                  <w:rStyle w:val="Hypertextovodkaz"/>
                  <w:rFonts w:ascii="Arial Narrow" w:hAnsi="Arial Narrow" w:cs="Times New Roman"/>
                </w:rPr>
                <w:t>www.colsys.cz</w:t>
              </w:r>
            </w:hyperlink>
          </w:p>
        </w:tc>
      </w:tr>
    </w:tbl>
    <w:p w14:paraId="2CFD46C1" w14:textId="77777777" w:rsidR="00DF31BA" w:rsidRPr="002B0419" w:rsidRDefault="00DF31BA" w:rsidP="002C2718">
      <w:pPr>
        <w:keepNext/>
        <w:widowControl w:val="0"/>
        <w:numPr>
          <w:ilvl w:val="2"/>
          <w:numId w:val="10"/>
        </w:numPr>
        <w:spacing w:before="240"/>
        <w:ind w:left="0" w:firstLine="0"/>
        <w:outlineLvl w:val="2"/>
        <w:rPr>
          <w:rFonts w:ascii="Arial Narrow" w:hAnsi="Arial Narrow"/>
          <w:b/>
          <w:bCs/>
          <w:szCs w:val="26"/>
        </w:rPr>
      </w:pPr>
      <w:bookmarkStart w:id="31" w:name="_Toc431976336"/>
      <w:bookmarkStart w:id="32" w:name="_Toc440894812"/>
      <w:bookmarkStart w:id="33" w:name="_Toc448153996"/>
      <w:bookmarkStart w:id="34" w:name="_Toc480413992"/>
      <w:bookmarkStart w:id="35" w:name="_Toc484424098"/>
      <w:r>
        <w:rPr>
          <w:rFonts w:ascii="Arial Narrow" w:hAnsi="Arial Narrow"/>
          <w:b/>
          <w:bCs/>
          <w:szCs w:val="26"/>
        </w:rPr>
        <w:t>Zpracovatel části</w:t>
      </w:r>
      <w:r w:rsidRPr="002B0419">
        <w:rPr>
          <w:rFonts w:ascii="Arial Narrow" w:hAnsi="Arial Narrow"/>
          <w:b/>
          <w:bCs/>
          <w:szCs w:val="26"/>
        </w:rPr>
        <w:t xml:space="preserve"> PD</w:t>
      </w:r>
      <w:bookmarkEnd w:id="31"/>
      <w:bookmarkEnd w:id="32"/>
      <w:bookmarkEnd w:id="33"/>
      <w:bookmarkEnd w:id="34"/>
      <w:bookmarkEnd w:id="35"/>
    </w:p>
    <w:tbl>
      <w:tblPr>
        <w:tblW w:w="9247" w:type="dxa"/>
        <w:tblInd w:w="534" w:type="dxa"/>
        <w:tblBorders>
          <w:bottom w:val="dashed" w:sz="4" w:space="0" w:color="808080"/>
          <w:insideH w:val="dashed" w:sz="4" w:space="0" w:color="808080"/>
        </w:tblBorders>
        <w:tblLook w:val="04A0" w:firstRow="1" w:lastRow="0" w:firstColumn="1" w:lastColumn="0" w:noHBand="0" w:noVBand="1"/>
      </w:tblPr>
      <w:tblGrid>
        <w:gridCol w:w="2943"/>
        <w:gridCol w:w="6304"/>
      </w:tblGrid>
      <w:tr w:rsidR="00DF31BA" w:rsidRPr="002B0419" w14:paraId="75DCBDDC" w14:textId="77777777" w:rsidTr="00DF31BA">
        <w:tc>
          <w:tcPr>
            <w:tcW w:w="2943" w:type="dxa"/>
            <w:shd w:val="clear" w:color="auto" w:fill="auto"/>
          </w:tcPr>
          <w:p w14:paraId="0B901B01"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 xml:space="preserve">část dokumentace </w:t>
            </w:r>
          </w:p>
        </w:tc>
        <w:tc>
          <w:tcPr>
            <w:tcW w:w="6304" w:type="dxa"/>
          </w:tcPr>
          <w:p w14:paraId="3268B461" w14:textId="77777777" w:rsidR="00DF31BA" w:rsidRPr="002B0419" w:rsidRDefault="00DF31BA" w:rsidP="00DF31BA">
            <w:pPr>
              <w:widowControl w:val="0"/>
              <w:spacing w:line="280" w:lineRule="atLeast"/>
              <w:ind w:firstLine="567"/>
              <w:rPr>
                <w:rFonts w:ascii="Arial Narrow" w:hAnsi="Arial Narrow" w:cs="Times New Roman"/>
                <w:b/>
              </w:rPr>
            </w:pPr>
            <w:r>
              <w:rPr>
                <w:rFonts w:ascii="Arial Narrow" w:hAnsi="Arial Narrow" w:cs="Times New Roman"/>
                <w:b/>
              </w:rPr>
              <w:t>D.1.4. Měření a regulace</w:t>
            </w:r>
          </w:p>
        </w:tc>
      </w:tr>
      <w:tr w:rsidR="00DF31BA" w:rsidRPr="002B0419" w14:paraId="0ED915ED" w14:textId="77777777" w:rsidTr="00DF31BA">
        <w:tc>
          <w:tcPr>
            <w:tcW w:w="2943" w:type="dxa"/>
            <w:shd w:val="clear" w:color="auto" w:fill="auto"/>
          </w:tcPr>
          <w:p w14:paraId="306C8BD9"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a příjmení</w:t>
            </w:r>
          </w:p>
        </w:tc>
        <w:tc>
          <w:tcPr>
            <w:tcW w:w="6304" w:type="dxa"/>
          </w:tcPr>
          <w:p w14:paraId="4F3DBF1A" w14:textId="77777777" w:rsidR="00DF31BA" w:rsidRPr="002B0419" w:rsidRDefault="00DF31BA" w:rsidP="00DF31BA">
            <w:pPr>
              <w:widowControl w:val="0"/>
              <w:spacing w:line="280" w:lineRule="atLeast"/>
              <w:ind w:firstLine="567"/>
              <w:rPr>
                <w:rFonts w:ascii="Arial Narrow" w:hAnsi="Arial Narrow" w:cs="Times New Roman"/>
                <w:b/>
              </w:rPr>
            </w:pPr>
            <w:r w:rsidRPr="002B0419">
              <w:rPr>
                <w:rFonts w:ascii="Arial Narrow" w:hAnsi="Arial Narrow" w:cs="Times New Roman"/>
                <w:b/>
              </w:rPr>
              <w:t xml:space="preserve">Ing. </w:t>
            </w:r>
            <w:r>
              <w:rPr>
                <w:rFonts w:ascii="Arial Narrow" w:hAnsi="Arial Narrow" w:cs="Times New Roman"/>
                <w:b/>
              </w:rPr>
              <w:t>Miloslav Misterka</w:t>
            </w:r>
          </w:p>
        </w:tc>
      </w:tr>
      <w:tr w:rsidR="00DF31BA" w:rsidRPr="002B0419" w14:paraId="512F3D92" w14:textId="77777777" w:rsidTr="00DF31BA">
        <w:tc>
          <w:tcPr>
            <w:tcW w:w="2943" w:type="dxa"/>
            <w:shd w:val="clear" w:color="auto" w:fill="auto"/>
          </w:tcPr>
          <w:p w14:paraId="392AD188"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Pr>
          <w:p w14:paraId="3AB51D3B"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Havířovská 427, Praha 9</w:t>
            </w:r>
          </w:p>
        </w:tc>
      </w:tr>
      <w:tr w:rsidR="00DF31BA" w:rsidRPr="002B0419" w14:paraId="326FD7E4" w14:textId="77777777" w:rsidTr="00DF31BA">
        <w:tc>
          <w:tcPr>
            <w:tcW w:w="2943" w:type="dxa"/>
            <w:shd w:val="clear" w:color="auto" w:fill="auto"/>
          </w:tcPr>
          <w:p w14:paraId="1C59DB6A"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rPr>
              <w:t>k</w:t>
            </w:r>
            <w:r w:rsidRPr="002B0419">
              <w:rPr>
                <w:rFonts w:ascii="Arial Narrow" w:hAnsi="Arial Narrow" w:cs="Times New Roman"/>
                <w:i/>
                <w:sz w:val="20"/>
              </w:rPr>
              <w:t xml:space="preserve">ontaktní údaje   </w:t>
            </w:r>
            <w:r w:rsidRPr="002B0419">
              <w:rPr>
                <w:rFonts w:ascii="Arial Narrow" w:hAnsi="Arial Narrow" w:cs="Times New Roman"/>
                <w:i/>
                <w:sz w:val="20"/>
              </w:rPr>
              <w:tab/>
              <w:t>/ telefon</w:t>
            </w:r>
          </w:p>
        </w:tc>
        <w:tc>
          <w:tcPr>
            <w:tcW w:w="6304" w:type="dxa"/>
          </w:tcPr>
          <w:p w14:paraId="3E432F06"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603 855 275</w:t>
            </w:r>
          </w:p>
        </w:tc>
      </w:tr>
      <w:tr w:rsidR="00DF31BA" w:rsidRPr="002B0419" w14:paraId="2EB79FE1" w14:textId="77777777" w:rsidTr="00DF31BA">
        <w:tc>
          <w:tcPr>
            <w:tcW w:w="2943" w:type="dxa"/>
            <w:shd w:val="clear" w:color="auto" w:fill="auto"/>
          </w:tcPr>
          <w:p w14:paraId="07BA1016"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b/>
            </w:r>
            <w:r w:rsidRPr="002B0419">
              <w:rPr>
                <w:rFonts w:ascii="Arial Narrow" w:hAnsi="Arial Narrow" w:cs="Times New Roman"/>
                <w:i/>
                <w:sz w:val="20"/>
              </w:rPr>
              <w:tab/>
            </w:r>
            <w:r w:rsidRPr="002B0419">
              <w:rPr>
                <w:rFonts w:ascii="Arial Narrow" w:hAnsi="Arial Narrow" w:cs="Times New Roman"/>
                <w:i/>
                <w:sz w:val="20"/>
              </w:rPr>
              <w:tab/>
              <w:t>/ mail</w:t>
            </w:r>
          </w:p>
        </w:tc>
        <w:tc>
          <w:tcPr>
            <w:tcW w:w="6304" w:type="dxa"/>
          </w:tcPr>
          <w:p w14:paraId="0807CFB2" w14:textId="77777777" w:rsidR="00DF31BA" w:rsidRPr="002B0419" w:rsidRDefault="00AC0C4B" w:rsidP="00DF31BA">
            <w:pPr>
              <w:widowControl w:val="0"/>
              <w:spacing w:line="280" w:lineRule="atLeast"/>
              <w:ind w:firstLine="567"/>
              <w:rPr>
                <w:rFonts w:ascii="Arial Narrow" w:hAnsi="Arial Narrow" w:cs="Times New Roman"/>
                <w:color w:val="FF0000"/>
              </w:rPr>
            </w:pPr>
            <w:hyperlink r:id="rId14" w:history="1">
              <w:r w:rsidRPr="005A04BE">
                <w:rPr>
                  <w:rStyle w:val="Hypertextovodkaz"/>
                  <w:rFonts w:ascii="Arial Narrow" w:hAnsi="Arial Narrow" w:cs="Times New Roman"/>
                </w:rPr>
                <w:t>miloslav.misterka@gmail.com</w:t>
              </w:r>
            </w:hyperlink>
          </w:p>
        </w:tc>
      </w:tr>
    </w:tbl>
    <w:p w14:paraId="557D47C3" w14:textId="77777777" w:rsidR="00C419D2" w:rsidRPr="00C419D2" w:rsidRDefault="00DF31BA" w:rsidP="00DF31BA">
      <w:pPr>
        <w:pStyle w:val="N1"/>
      </w:pPr>
      <w:bookmarkStart w:id="36" w:name="_Toc501594515"/>
      <w:bookmarkEnd w:id="12"/>
      <w:bookmarkEnd w:id="13"/>
      <w:r>
        <w:lastRenderedPageBreak/>
        <w:t>Úvod</w:t>
      </w:r>
      <w:bookmarkEnd w:id="36"/>
    </w:p>
    <w:p w14:paraId="4236F98D" w14:textId="77777777" w:rsidR="009F63F8" w:rsidRDefault="009F63F8" w:rsidP="009F63F8">
      <w:pPr>
        <w:pStyle w:val="Odstavec"/>
        <w:ind w:firstLine="709"/>
        <w:jc w:val="both"/>
        <w:rPr>
          <w:rFonts w:asciiTheme="minorHAnsi" w:hAnsiTheme="minorHAnsi"/>
          <w:sz w:val="24"/>
          <w:szCs w:val="24"/>
        </w:rPr>
      </w:pPr>
      <w:r w:rsidRPr="00F96038">
        <w:rPr>
          <w:rFonts w:asciiTheme="minorHAnsi" w:hAnsiTheme="minorHAnsi"/>
          <w:sz w:val="24"/>
          <w:szCs w:val="24"/>
        </w:rPr>
        <w:t xml:space="preserve">Projektová dokumentace rekonstrukce měření na </w:t>
      </w:r>
      <w:r w:rsidR="00DF31BA">
        <w:rPr>
          <w:rFonts w:asciiTheme="minorHAnsi" w:hAnsiTheme="minorHAnsi"/>
          <w:sz w:val="24"/>
          <w:szCs w:val="24"/>
        </w:rPr>
        <w:t>vodních dílech Povodí Moravy</w:t>
      </w:r>
      <w:r w:rsidRPr="00F96038">
        <w:rPr>
          <w:rFonts w:asciiTheme="minorHAnsi" w:hAnsiTheme="minorHAnsi"/>
          <w:sz w:val="24"/>
          <w:szCs w:val="24"/>
        </w:rPr>
        <w:t xml:space="preserve"> je zpracována v podmínkách </w:t>
      </w:r>
      <w:r w:rsidR="00DF31BA">
        <w:rPr>
          <w:rFonts w:asciiTheme="minorHAnsi" w:hAnsiTheme="minorHAnsi"/>
          <w:sz w:val="24"/>
          <w:szCs w:val="24"/>
        </w:rPr>
        <w:t>rozšířené dokumentace pro provádění stavby</w:t>
      </w:r>
      <w:r w:rsidR="008B7646">
        <w:rPr>
          <w:rFonts w:asciiTheme="minorHAnsi" w:hAnsiTheme="minorHAnsi"/>
          <w:sz w:val="24"/>
          <w:szCs w:val="24"/>
        </w:rPr>
        <w:t>, kde jsou zaneseny podmínky</w:t>
      </w:r>
      <w:r w:rsidR="00DF31BA">
        <w:rPr>
          <w:rFonts w:asciiTheme="minorHAnsi" w:hAnsiTheme="minorHAnsi"/>
          <w:sz w:val="24"/>
          <w:szCs w:val="24"/>
        </w:rPr>
        <w:t xml:space="preserve"> nutné </w:t>
      </w:r>
      <w:r w:rsidRPr="00F96038">
        <w:rPr>
          <w:rFonts w:asciiTheme="minorHAnsi" w:hAnsiTheme="minorHAnsi"/>
          <w:sz w:val="24"/>
          <w:szCs w:val="24"/>
        </w:rPr>
        <w:t xml:space="preserve">pro projednání stavby </w:t>
      </w:r>
      <w:r>
        <w:rPr>
          <w:rFonts w:asciiTheme="minorHAnsi" w:hAnsiTheme="minorHAnsi"/>
          <w:sz w:val="24"/>
          <w:szCs w:val="24"/>
        </w:rPr>
        <w:t>na orgánech dotčených stavbou a</w:t>
      </w:r>
      <w:r w:rsidR="008B7646">
        <w:rPr>
          <w:rFonts w:asciiTheme="minorHAnsi" w:hAnsiTheme="minorHAnsi"/>
          <w:sz w:val="24"/>
          <w:szCs w:val="24"/>
        </w:rPr>
        <w:t xml:space="preserve"> podmínky</w:t>
      </w:r>
      <w:r>
        <w:rPr>
          <w:rFonts w:asciiTheme="minorHAnsi" w:hAnsiTheme="minorHAnsi"/>
          <w:sz w:val="24"/>
          <w:szCs w:val="24"/>
        </w:rPr>
        <w:t xml:space="preserve"> </w:t>
      </w:r>
      <w:r w:rsidRPr="00F96038">
        <w:rPr>
          <w:rFonts w:asciiTheme="minorHAnsi" w:hAnsiTheme="minorHAnsi"/>
          <w:sz w:val="24"/>
          <w:szCs w:val="24"/>
        </w:rPr>
        <w:t>pro výběr zhotovitele.</w:t>
      </w:r>
    </w:p>
    <w:p w14:paraId="52107DC6" w14:textId="77777777" w:rsidR="00DF31BA" w:rsidRPr="009F63F8" w:rsidRDefault="008B7646" w:rsidP="00DF31BA">
      <w:pPr>
        <w:pStyle w:val="Odstavec"/>
        <w:ind w:firstLine="709"/>
        <w:jc w:val="both"/>
        <w:rPr>
          <w:rFonts w:asciiTheme="minorHAnsi" w:hAnsiTheme="minorHAnsi"/>
          <w:sz w:val="24"/>
          <w:szCs w:val="24"/>
        </w:rPr>
      </w:pPr>
      <w:r>
        <w:rPr>
          <w:rFonts w:asciiTheme="minorHAnsi" w:hAnsiTheme="minorHAnsi"/>
          <w:sz w:val="24"/>
          <w:szCs w:val="24"/>
        </w:rPr>
        <w:t>D</w:t>
      </w:r>
      <w:r w:rsidR="00DF31BA" w:rsidRPr="00F96038">
        <w:rPr>
          <w:rFonts w:asciiTheme="minorHAnsi" w:hAnsiTheme="minorHAnsi"/>
          <w:sz w:val="24"/>
          <w:szCs w:val="24"/>
        </w:rPr>
        <w:t>okumentace</w:t>
      </w:r>
      <w:r w:rsidR="00DF31BA">
        <w:rPr>
          <w:rFonts w:asciiTheme="minorHAnsi" w:hAnsiTheme="minorHAnsi"/>
          <w:sz w:val="24"/>
          <w:szCs w:val="24"/>
        </w:rPr>
        <w:t xml:space="preserve"> spolu s průvodní a souhrnnou technickou zprávou je zpracována jako dokumentace pro provádění stavby a</w:t>
      </w:r>
      <w:r w:rsidR="00DF31BA" w:rsidRPr="00F96038">
        <w:rPr>
          <w:rFonts w:asciiTheme="minorHAnsi" w:hAnsiTheme="minorHAnsi"/>
          <w:sz w:val="24"/>
          <w:szCs w:val="24"/>
        </w:rPr>
        <w:t xml:space="preserve"> vychází z podmínek stanovených vyhláškou 499/2006 Sb., (příloha č. 6) o dokumentaci staveb ve znění vyhlášky č. 62/2013 Sb., kterou se mění vyhláška č. 499/2006 Sb., ze dne 28. února 2013, s účinností od 29. března 2013. </w:t>
      </w:r>
    </w:p>
    <w:p w14:paraId="5DB5EFD1" w14:textId="77777777" w:rsidR="009F63F8" w:rsidRPr="00F96038" w:rsidRDefault="00DF31BA" w:rsidP="00F96038">
      <w:pPr>
        <w:pStyle w:val="Odstavec"/>
        <w:ind w:firstLine="709"/>
        <w:jc w:val="both"/>
        <w:rPr>
          <w:rFonts w:asciiTheme="minorHAnsi" w:hAnsiTheme="minorHAnsi"/>
          <w:sz w:val="24"/>
          <w:szCs w:val="24"/>
        </w:rPr>
      </w:pPr>
      <w:r>
        <w:rPr>
          <w:rFonts w:asciiTheme="minorHAnsi" w:hAnsiTheme="minorHAnsi"/>
          <w:sz w:val="24"/>
          <w:szCs w:val="24"/>
        </w:rPr>
        <w:t>Vzhledem k situaci, že dokumentace musí sloužit i jako dokumentace pro zadání stavby, resp.</w:t>
      </w:r>
      <w:r w:rsidR="009F63F8" w:rsidRPr="00F96038">
        <w:rPr>
          <w:rFonts w:asciiTheme="minorHAnsi" w:hAnsiTheme="minorHAnsi"/>
          <w:sz w:val="24"/>
          <w:szCs w:val="24"/>
        </w:rPr>
        <w:t xml:space="preserve"> jako do</w:t>
      </w:r>
      <w:r>
        <w:rPr>
          <w:rFonts w:asciiTheme="minorHAnsi" w:hAnsiTheme="minorHAnsi"/>
          <w:sz w:val="24"/>
          <w:szCs w:val="24"/>
        </w:rPr>
        <w:t xml:space="preserve">kumentace pro výběr zhotovitele, bylo nezbytné dokumentaci doplnit o náležitosti </w:t>
      </w:r>
      <w:r w:rsidR="009F63F8" w:rsidRPr="00F96038">
        <w:rPr>
          <w:rFonts w:asciiTheme="minorHAnsi" w:hAnsiTheme="minorHAnsi"/>
          <w:sz w:val="24"/>
          <w:szCs w:val="24"/>
        </w:rPr>
        <w:t>dle zákona 134/2016 Sb. (zákon o zadávání veřejných zakázek) a dle Vyhlášky č. 169/2016 Sb., o stanovení rozsahu dokumentace veřejné zakázky na stavební práce a soupisu stavebních prací, dodávek a služeb s výkazem výměr. Projektová dokumentace respektuje rámec stanovený zákonem a konkretizuje požadavky zadavatele na technické podmínky veřejných zakázek na stavební práce. Projektová dokumentace obsahuje položkový soupis stavebních prací, dodávek a služeb. Rozsah jednotlivých částí dokumentace odpovídá druhu a významu stavby, jejímu umístění a době trvání stavby.</w:t>
      </w:r>
    </w:p>
    <w:p w14:paraId="27BE0B6E"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V dokumentaci navržená zařízení jsou referenční a určují minimální technický standard, resp. základní technické vlastnosti. Volba konkrétních zařízení při realizaci včetně odpovědnosti za jejich shodnost s českými normami a jinými zákonnými ustanoveními je na dodavateli a podléhá schválení investora.</w:t>
      </w:r>
    </w:p>
    <w:p w14:paraId="40C94105"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Pokud jsou v této dokumentaci uvedeny konkrétní typy výrobků, jedná se pouze o příklady sloužící pro specifikaci vlastností – technických a uživatelských standardů. Zhotovitel dokumentace výslovně uvádí, že tyto výrobky lze nahradit jinými výrobky stejných technických vlastností – standardů a shodné, nebo vyšší kvality. Stejným způsobem jsou (mohou být) v dokumentaci uvedeni jako příklad informativně i možní v úvahu přicházející výro</w:t>
      </w:r>
      <w:r w:rsidR="00A77781" w:rsidRPr="00F96038">
        <w:rPr>
          <w:rFonts w:asciiTheme="minorHAnsi" w:hAnsiTheme="minorHAnsi"/>
          <w:sz w:val="24"/>
          <w:szCs w:val="24"/>
        </w:rPr>
        <w:t>bci</w:t>
      </w:r>
      <w:r w:rsidRPr="00F96038">
        <w:rPr>
          <w:rFonts w:asciiTheme="minorHAnsi" w:hAnsiTheme="minorHAnsi"/>
          <w:sz w:val="24"/>
          <w:szCs w:val="24"/>
        </w:rPr>
        <w:t xml:space="preserve"> nebo dodavatelé.</w:t>
      </w:r>
      <w:r w:rsidR="008B7646">
        <w:rPr>
          <w:rFonts w:asciiTheme="minorHAnsi" w:hAnsiTheme="minorHAnsi"/>
          <w:sz w:val="24"/>
          <w:szCs w:val="24"/>
        </w:rPr>
        <w:t xml:space="preserve"> Dokumentace respektuje stávající zařízení již instalované na vodních dílech, které není předmětem rekonstrukce měření, avšak musí být do tohoto systému integrována. Jedná se zpravidla o funkční celky, které byly vybudované v nedávné době a jsou vázány podmínkami udržitelnosti projektů.  </w:t>
      </w:r>
    </w:p>
    <w:p w14:paraId="03D0304A"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 xml:space="preserve">V případě nahrazení jednotlivých částí, nebo celých funkčních celků, musí být dodavatelskou firmou zajištěna plná funkčnost systému, </w:t>
      </w:r>
      <w:r w:rsidR="008B7646">
        <w:rPr>
          <w:rFonts w:asciiTheme="minorHAnsi" w:hAnsiTheme="minorHAnsi"/>
          <w:sz w:val="24"/>
          <w:szCs w:val="24"/>
        </w:rPr>
        <w:t>a to i v návaznosti na stávající zařízení. Funkčnost systému je daná komponenty, které jsou</w:t>
      </w:r>
      <w:r w:rsidRPr="00F96038">
        <w:rPr>
          <w:rFonts w:asciiTheme="minorHAnsi" w:hAnsiTheme="minorHAnsi"/>
          <w:sz w:val="24"/>
          <w:szCs w:val="24"/>
        </w:rPr>
        <w:t xml:space="preserve"> podrobně specifikován</w:t>
      </w:r>
      <w:r w:rsidR="008B7646">
        <w:rPr>
          <w:rFonts w:asciiTheme="minorHAnsi" w:hAnsiTheme="minorHAnsi"/>
          <w:sz w:val="24"/>
          <w:szCs w:val="24"/>
        </w:rPr>
        <w:t>y</w:t>
      </w:r>
      <w:r w:rsidRPr="00F96038">
        <w:rPr>
          <w:rFonts w:asciiTheme="minorHAnsi" w:hAnsiTheme="minorHAnsi"/>
          <w:sz w:val="24"/>
          <w:szCs w:val="24"/>
        </w:rPr>
        <w:t xml:space="preserve"> v příloze </w:t>
      </w:r>
      <w:r w:rsidR="00A77781" w:rsidRPr="00F96038">
        <w:rPr>
          <w:rFonts w:asciiTheme="minorHAnsi" w:hAnsiTheme="minorHAnsi"/>
          <w:sz w:val="24"/>
          <w:szCs w:val="24"/>
        </w:rPr>
        <w:t>t</w:t>
      </w:r>
      <w:r w:rsidRPr="00F96038">
        <w:rPr>
          <w:rFonts w:asciiTheme="minorHAnsi" w:hAnsiTheme="minorHAnsi"/>
          <w:sz w:val="24"/>
          <w:szCs w:val="24"/>
        </w:rPr>
        <w:t>echnická specifikace.</w:t>
      </w:r>
    </w:p>
    <w:p w14:paraId="64D947B2" w14:textId="77777777" w:rsidR="00237912" w:rsidRDefault="009318B6" w:rsidP="00237912">
      <w:pPr>
        <w:pStyle w:val="N2"/>
      </w:pPr>
      <w:bookmarkStart w:id="37" w:name="_Toc501594516"/>
      <w:r>
        <w:t>vymezení stavby</w:t>
      </w:r>
      <w:bookmarkEnd w:id="37"/>
    </w:p>
    <w:p w14:paraId="7EA05612" w14:textId="77777777" w:rsidR="00237912" w:rsidRPr="007C24EE" w:rsidRDefault="00237912" w:rsidP="00237912">
      <w:pPr>
        <w:pStyle w:val="Odstavec"/>
        <w:ind w:firstLine="709"/>
        <w:jc w:val="both"/>
        <w:rPr>
          <w:rFonts w:asciiTheme="minorHAnsi" w:hAnsiTheme="minorHAnsi"/>
          <w:sz w:val="24"/>
          <w:szCs w:val="24"/>
        </w:rPr>
      </w:pPr>
      <w:r w:rsidRPr="007C24EE">
        <w:rPr>
          <w:rFonts w:asciiTheme="minorHAnsi" w:hAnsiTheme="minorHAnsi"/>
          <w:sz w:val="24"/>
          <w:szCs w:val="24"/>
        </w:rPr>
        <w:t xml:space="preserve">V projektové dokumentaci </w:t>
      </w:r>
      <w:r w:rsidR="00CF3B2C">
        <w:rPr>
          <w:rFonts w:asciiTheme="minorHAnsi" w:hAnsiTheme="minorHAnsi"/>
          <w:sz w:val="24"/>
          <w:szCs w:val="24"/>
        </w:rPr>
        <w:t>je řešena rekonstrukce mě</w:t>
      </w:r>
      <w:r w:rsidR="00BE0939">
        <w:rPr>
          <w:rFonts w:asciiTheme="minorHAnsi" w:hAnsiTheme="minorHAnsi"/>
          <w:sz w:val="24"/>
          <w:szCs w:val="24"/>
        </w:rPr>
        <w:t>ření fyzikálních veličin v místech</w:t>
      </w:r>
      <w:r w:rsidR="00CF3B2C">
        <w:rPr>
          <w:rFonts w:asciiTheme="minorHAnsi" w:hAnsiTheme="minorHAnsi"/>
          <w:sz w:val="24"/>
          <w:szCs w:val="24"/>
        </w:rPr>
        <w:t xml:space="preserve"> přehradního systému </w:t>
      </w:r>
      <w:r w:rsidR="00BE0939">
        <w:rPr>
          <w:rFonts w:asciiTheme="minorHAnsi" w:hAnsiTheme="minorHAnsi"/>
          <w:sz w:val="24"/>
          <w:szCs w:val="24"/>
        </w:rPr>
        <w:t xml:space="preserve">na jednotlivých vodních dílech, a to včetně souvisejících limnigrafů, které jsou předmětem projektu. </w:t>
      </w:r>
      <w:r w:rsidR="00524286">
        <w:rPr>
          <w:rFonts w:asciiTheme="minorHAnsi" w:hAnsiTheme="minorHAnsi"/>
          <w:sz w:val="24"/>
          <w:szCs w:val="24"/>
        </w:rPr>
        <w:t xml:space="preserve">Měření bude </w:t>
      </w:r>
      <w:r w:rsidR="00BE0939">
        <w:rPr>
          <w:rFonts w:asciiTheme="minorHAnsi" w:hAnsiTheme="minorHAnsi"/>
          <w:sz w:val="24"/>
          <w:szCs w:val="24"/>
        </w:rPr>
        <w:t xml:space="preserve">zpravidla </w:t>
      </w:r>
      <w:r w:rsidR="001A0891">
        <w:rPr>
          <w:rFonts w:asciiTheme="minorHAnsi" w:hAnsiTheme="minorHAnsi"/>
          <w:sz w:val="24"/>
          <w:szCs w:val="24"/>
        </w:rPr>
        <w:t xml:space="preserve">na vlastní hrázi, </w:t>
      </w:r>
      <w:r w:rsidR="00BE0939">
        <w:rPr>
          <w:rFonts w:asciiTheme="minorHAnsi" w:hAnsiTheme="minorHAnsi"/>
          <w:sz w:val="24"/>
          <w:szCs w:val="24"/>
        </w:rPr>
        <w:t>v objektech strojoven VD</w:t>
      </w:r>
      <w:r w:rsidR="00F96038">
        <w:rPr>
          <w:rFonts w:asciiTheme="minorHAnsi" w:hAnsiTheme="minorHAnsi"/>
          <w:sz w:val="24"/>
          <w:szCs w:val="24"/>
        </w:rPr>
        <w:t xml:space="preserve"> a na souvisejících limnigrafických stanicích na odtoku. Přenos těchto dat bude na </w:t>
      </w:r>
      <w:r w:rsidR="00BE0939">
        <w:rPr>
          <w:rFonts w:asciiTheme="minorHAnsi" w:hAnsiTheme="minorHAnsi"/>
          <w:sz w:val="24"/>
          <w:szCs w:val="24"/>
        </w:rPr>
        <w:t xml:space="preserve">jednotlivé </w:t>
      </w:r>
      <w:r w:rsidR="00F96038">
        <w:rPr>
          <w:rFonts w:asciiTheme="minorHAnsi" w:hAnsiTheme="minorHAnsi"/>
          <w:sz w:val="24"/>
          <w:szCs w:val="24"/>
        </w:rPr>
        <w:t>dispečink</w:t>
      </w:r>
      <w:r w:rsidR="00BE0939">
        <w:rPr>
          <w:rFonts w:asciiTheme="minorHAnsi" w:hAnsiTheme="minorHAnsi"/>
          <w:sz w:val="24"/>
          <w:szCs w:val="24"/>
        </w:rPr>
        <w:t>y</w:t>
      </w:r>
      <w:r w:rsidR="00F96038">
        <w:rPr>
          <w:rFonts w:asciiTheme="minorHAnsi" w:hAnsiTheme="minorHAnsi"/>
          <w:sz w:val="24"/>
          <w:szCs w:val="24"/>
        </w:rPr>
        <w:t xml:space="preserve"> provozu</w:t>
      </w:r>
      <w:r w:rsidR="00BE0939">
        <w:rPr>
          <w:rFonts w:asciiTheme="minorHAnsi" w:hAnsiTheme="minorHAnsi"/>
          <w:sz w:val="24"/>
          <w:szCs w:val="24"/>
        </w:rPr>
        <w:t>, popřípadě do kanceláří hrázného</w:t>
      </w:r>
      <w:r w:rsidR="00F96038">
        <w:rPr>
          <w:rFonts w:asciiTheme="minorHAnsi" w:hAnsiTheme="minorHAnsi"/>
          <w:sz w:val="24"/>
          <w:szCs w:val="24"/>
        </w:rPr>
        <w:t xml:space="preserve"> a na centrální dispečink Povodí Moravy v Brně.</w:t>
      </w:r>
      <w:r w:rsidR="00524286">
        <w:rPr>
          <w:rFonts w:asciiTheme="minorHAnsi" w:hAnsiTheme="minorHAnsi"/>
          <w:sz w:val="24"/>
          <w:szCs w:val="24"/>
        </w:rPr>
        <w:t xml:space="preserve"> </w:t>
      </w:r>
    </w:p>
    <w:p w14:paraId="6812EBA5" w14:textId="77777777" w:rsidR="00237912" w:rsidRDefault="00147A61" w:rsidP="00237912">
      <w:pPr>
        <w:pStyle w:val="N2"/>
      </w:pPr>
      <w:bookmarkStart w:id="38" w:name="_Toc501594517"/>
      <w:r>
        <w:lastRenderedPageBreak/>
        <w:t>Základní údaje stavby</w:t>
      </w:r>
      <w:bookmarkEnd w:id="38"/>
    </w:p>
    <w:p w14:paraId="38E70391" w14:textId="77777777" w:rsidR="004F446E" w:rsidRPr="004F446E" w:rsidRDefault="004F446E" w:rsidP="004F446E">
      <w:pPr>
        <w:pStyle w:val="Zkladntext"/>
        <w:ind w:firstLine="576"/>
        <w:jc w:val="both"/>
        <w:rPr>
          <w:rFonts w:asciiTheme="minorHAnsi" w:hAnsiTheme="minorHAnsi"/>
          <w:szCs w:val="24"/>
        </w:rPr>
      </w:pPr>
      <w:r w:rsidRPr="004F446E">
        <w:rPr>
          <w:rFonts w:asciiTheme="minorHAnsi" w:hAnsiTheme="minorHAnsi"/>
          <w:szCs w:val="24"/>
        </w:rPr>
        <w:t>Základní údaje stavby</w:t>
      </w:r>
      <w:r>
        <w:rPr>
          <w:rFonts w:asciiTheme="minorHAnsi" w:hAnsiTheme="minorHAnsi"/>
          <w:szCs w:val="24"/>
        </w:rPr>
        <w:t xml:space="preserve"> jsou popsány v části A </w:t>
      </w:r>
      <w:proofErr w:type="spellStart"/>
      <w:r>
        <w:rPr>
          <w:rFonts w:asciiTheme="minorHAnsi" w:hAnsiTheme="minorHAnsi"/>
          <w:szCs w:val="24"/>
        </w:rPr>
        <w:t>a</w:t>
      </w:r>
      <w:proofErr w:type="spellEnd"/>
      <w:r>
        <w:rPr>
          <w:rFonts w:asciiTheme="minorHAnsi" w:hAnsiTheme="minorHAnsi"/>
          <w:szCs w:val="24"/>
        </w:rPr>
        <w:t xml:space="preserve"> B této projektové dokumentace. </w:t>
      </w:r>
      <w:r w:rsidR="00BE0939">
        <w:rPr>
          <w:rFonts w:asciiTheme="minorHAnsi" w:hAnsiTheme="minorHAnsi"/>
          <w:szCs w:val="24"/>
        </w:rPr>
        <w:t xml:space="preserve">Jedná se zpravidla o pozemky a objekty na kterých bude prováděna rekonstrukce s ohledem na vlastnické vztahy.  </w:t>
      </w:r>
      <w:r w:rsidRPr="004F446E">
        <w:rPr>
          <w:rFonts w:asciiTheme="minorHAnsi" w:hAnsiTheme="minorHAnsi"/>
          <w:szCs w:val="24"/>
        </w:rPr>
        <w:t xml:space="preserve"> </w:t>
      </w:r>
    </w:p>
    <w:p w14:paraId="1180975D" w14:textId="77777777" w:rsidR="00B65E26" w:rsidRDefault="00B65E26" w:rsidP="00B65E26">
      <w:pPr>
        <w:pStyle w:val="N2"/>
      </w:pPr>
      <w:bookmarkStart w:id="39" w:name="_Toc501594518"/>
      <w:r>
        <w:t>splnění požadavků dotčených orgánů</w:t>
      </w:r>
      <w:bookmarkEnd w:id="39"/>
    </w:p>
    <w:p w14:paraId="0D3B7B6B" w14:textId="77777777" w:rsidR="00B65E26" w:rsidRDefault="00B65E26" w:rsidP="007D558F">
      <w:pPr>
        <w:pStyle w:val="Zkladntext"/>
        <w:ind w:firstLine="576"/>
        <w:jc w:val="both"/>
        <w:rPr>
          <w:rFonts w:asciiTheme="minorHAnsi" w:hAnsiTheme="minorHAnsi"/>
          <w:szCs w:val="24"/>
        </w:rPr>
      </w:pPr>
      <w:r w:rsidRPr="00B65E26">
        <w:rPr>
          <w:rFonts w:asciiTheme="minorHAnsi" w:hAnsiTheme="minorHAnsi"/>
          <w:szCs w:val="24"/>
        </w:rPr>
        <w:t xml:space="preserve">Požadavky jednotlivých dotčených organizací a orgánů státní správy, známé v průběhu zpracování projektové dokumentace, </w:t>
      </w:r>
      <w:r>
        <w:rPr>
          <w:rFonts w:asciiTheme="minorHAnsi" w:hAnsiTheme="minorHAnsi"/>
          <w:szCs w:val="24"/>
        </w:rPr>
        <w:t>budou</w:t>
      </w:r>
      <w:r w:rsidRPr="00B65E26">
        <w:rPr>
          <w:rFonts w:asciiTheme="minorHAnsi" w:hAnsiTheme="minorHAnsi"/>
          <w:szCs w:val="24"/>
        </w:rPr>
        <w:t xml:space="preserve"> do předkládané pro</w:t>
      </w:r>
      <w:r>
        <w:rPr>
          <w:rFonts w:asciiTheme="minorHAnsi" w:hAnsiTheme="minorHAnsi"/>
          <w:szCs w:val="24"/>
        </w:rPr>
        <w:t xml:space="preserve">jektové dokumentace zapracovány. </w:t>
      </w:r>
      <w:r w:rsidRPr="00B65E26">
        <w:rPr>
          <w:rFonts w:asciiTheme="minorHAnsi" w:hAnsiTheme="minorHAnsi"/>
          <w:szCs w:val="24"/>
        </w:rPr>
        <w:t>Navrhované řešení respektuje stávající inženýrské sítě, jejich souběh a křížení bude odpovídat požadavkům ČSN 73 6005 – Prostorová úprava vedení technického vybavení a požadavkům jednotlivých správců sítí.</w:t>
      </w:r>
    </w:p>
    <w:p w14:paraId="3DFA66ED" w14:textId="77777777" w:rsidR="00147A61" w:rsidRPr="00147A61" w:rsidRDefault="00147A61" w:rsidP="00147A61">
      <w:pPr>
        <w:pStyle w:val="N2"/>
      </w:pPr>
      <w:bookmarkStart w:id="40" w:name="_Toc501594519"/>
      <w:r>
        <w:t>Výchozí podklady</w:t>
      </w:r>
      <w:bookmarkEnd w:id="40"/>
    </w:p>
    <w:p w14:paraId="4A4B6EA2" w14:textId="77777777" w:rsidR="00237912" w:rsidRPr="007C24EE" w:rsidRDefault="00237912" w:rsidP="00C3160B">
      <w:pPr>
        <w:pStyle w:val="Zkladntext"/>
        <w:spacing w:before="120"/>
        <w:ind w:firstLine="576"/>
        <w:jc w:val="both"/>
        <w:rPr>
          <w:rFonts w:asciiTheme="minorHAnsi" w:hAnsiTheme="minorHAnsi"/>
          <w:szCs w:val="24"/>
        </w:rPr>
      </w:pPr>
      <w:r w:rsidRPr="007C24EE">
        <w:rPr>
          <w:rFonts w:asciiTheme="minorHAnsi" w:hAnsiTheme="minorHAnsi"/>
          <w:szCs w:val="24"/>
        </w:rPr>
        <w:t>Projektová dokumentace byla zpracována, na základě následujících podkladů:</w:t>
      </w:r>
    </w:p>
    <w:p w14:paraId="4AE02334" w14:textId="77777777" w:rsidR="00784773" w:rsidRPr="00524AD9" w:rsidRDefault="00FD4A8E" w:rsidP="00C3160B">
      <w:pPr>
        <w:pStyle w:val="Zkladntext"/>
        <w:numPr>
          <w:ilvl w:val="0"/>
          <w:numId w:val="4"/>
        </w:numPr>
        <w:spacing w:before="120"/>
        <w:ind w:left="357" w:hanging="357"/>
        <w:rPr>
          <w:rFonts w:asciiTheme="minorHAnsi" w:hAnsiTheme="minorHAnsi"/>
          <w:szCs w:val="24"/>
        </w:rPr>
      </w:pPr>
      <w:r>
        <w:rPr>
          <w:rFonts w:asciiTheme="minorHAnsi" w:hAnsiTheme="minorHAnsi"/>
          <w:szCs w:val="24"/>
        </w:rPr>
        <w:t>Investiční záměr pro tvorbu projektové dokumentace ze strany Povodí Moravy 03/2017.</w:t>
      </w:r>
    </w:p>
    <w:p w14:paraId="13B36061" w14:textId="77777777" w:rsidR="00237912" w:rsidRDefault="00FD4A8E" w:rsidP="00237912">
      <w:pPr>
        <w:pStyle w:val="Zkladntext"/>
        <w:numPr>
          <w:ilvl w:val="0"/>
          <w:numId w:val="4"/>
        </w:numPr>
        <w:rPr>
          <w:rFonts w:asciiTheme="minorHAnsi" w:hAnsiTheme="minorHAnsi"/>
          <w:szCs w:val="24"/>
        </w:rPr>
      </w:pPr>
      <w:r>
        <w:rPr>
          <w:rFonts w:asciiTheme="minorHAnsi" w:hAnsiTheme="minorHAnsi"/>
          <w:szCs w:val="24"/>
        </w:rPr>
        <w:t>Terénní obhlídka místa, kde stavba bude prováděna 05/2017</w:t>
      </w:r>
    </w:p>
    <w:p w14:paraId="63851E96" w14:textId="77777777" w:rsidR="00524AD9" w:rsidRDefault="00FD4A8E" w:rsidP="00237912">
      <w:pPr>
        <w:pStyle w:val="Zkladntext"/>
        <w:numPr>
          <w:ilvl w:val="0"/>
          <w:numId w:val="4"/>
        </w:numPr>
        <w:rPr>
          <w:rFonts w:asciiTheme="minorHAnsi" w:hAnsiTheme="minorHAnsi"/>
          <w:szCs w:val="24"/>
        </w:rPr>
      </w:pPr>
      <w:r>
        <w:rPr>
          <w:rFonts w:asciiTheme="minorHAnsi" w:hAnsiTheme="minorHAnsi"/>
          <w:szCs w:val="24"/>
        </w:rPr>
        <w:t>Související legislativní předpisy včetně ČSN</w:t>
      </w:r>
    </w:p>
    <w:p w14:paraId="04F346EC" w14:textId="77777777" w:rsidR="003E47C8" w:rsidRDefault="003E47C8" w:rsidP="00237912">
      <w:pPr>
        <w:pStyle w:val="Zkladntext"/>
        <w:numPr>
          <w:ilvl w:val="0"/>
          <w:numId w:val="4"/>
        </w:numPr>
        <w:rPr>
          <w:rFonts w:asciiTheme="minorHAnsi" w:hAnsiTheme="minorHAnsi"/>
          <w:szCs w:val="24"/>
        </w:rPr>
      </w:pPr>
      <w:r w:rsidRPr="00B65E26">
        <w:rPr>
          <w:rFonts w:asciiTheme="minorHAnsi" w:hAnsiTheme="minorHAnsi"/>
          <w:szCs w:val="24"/>
        </w:rPr>
        <w:t>Požadavky jednotlivých dotčených organizací a orgánů státní správy</w:t>
      </w:r>
    </w:p>
    <w:p w14:paraId="03F48AD4" w14:textId="77777777" w:rsidR="00C84A7E" w:rsidRDefault="00C84A7E" w:rsidP="00237912">
      <w:pPr>
        <w:pStyle w:val="Zkladntext"/>
        <w:numPr>
          <w:ilvl w:val="0"/>
          <w:numId w:val="4"/>
        </w:numPr>
        <w:rPr>
          <w:rFonts w:asciiTheme="minorHAnsi" w:hAnsiTheme="minorHAnsi"/>
          <w:szCs w:val="24"/>
        </w:rPr>
      </w:pPr>
      <w:r>
        <w:rPr>
          <w:rFonts w:asciiTheme="minorHAnsi" w:hAnsiTheme="minorHAnsi"/>
          <w:szCs w:val="24"/>
        </w:rPr>
        <w:t xml:space="preserve">Fotodokumentace </w:t>
      </w:r>
    </w:p>
    <w:p w14:paraId="577E983E" w14:textId="77777777" w:rsidR="00B2432F" w:rsidRPr="0032397C" w:rsidRDefault="00B2432F" w:rsidP="00B2432F">
      <w:pPr>
        <w:pStyle w:val="N3"/>
        <w:tabs>
          <w:tab w:val="clear" w:pos="851"/>
        </w:tabs>
      </w:pPr>
      <w:bookmarkStart w:id="41" w:name="_Toc501594520"/>
      <w:r>
        <w:t>Všeobecné předpisy</w:t>
      </w:r>
      <w:bookmarkEnd w:id="41"/>
    </w:p>
    <w:p w14:paraId="2EA36954"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ČSN 73 6005 +Z1 až 4 Prostorové uspořádání sítí technického vybavení,</w:t>
      </w:r>
    </w:p>
    <w:p w14:paraId="4E0C7715"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2130 </w:t>
      </w:r>
      <w:proofErr w:type="spellStart"/>
      <w:r w:rsidRPr="006C4117">
        <w:rPr>
          <w:rFonts w:asciiTheme="minorHAnsi" w:hAnsiTheme="minorHAnsi"/>
          <w:szCs w:val="24"/>
        </w:rPr>
        <w:t>ed</w:t>
      </w:r>
      <w:proofErr w:type="spellEnd"/>
      <w:r w:rsidRPr="006C4117">
        <w:rPr>
          <w:rFonts w:asciiTheme="minorHAnsi" w:hAnsiTheme="minorHAnsi"/>
          <w:szCs w:val="24"/>
        </w:rPr>
        <w:t xml:space="preserve">. 3 Elektrické instalace nízkého </w:t>
      </w:r>
      <w:proofErr w:type="gramStart"/>
      <w:r w:rsidRPr="006C4117">
        <w:rPr>
          <w:rFonts w:asciiTheme="minorHAnsi" w:hAnsiTheme="minorHAnsi"/>
          <w:szCs w:val="24"/>
        </w:rPr>
        <w:t>napětí - Vnitřní</w:t>
      </w:r>
      <w:proofErr w:type="gramEnd"/>
      <w:r w:rsidRPr="006C4117">
        <w:rPr>
          <w:rFonts w:asciiTheme="minorHAnsi" w:hAnsiTheme="minorHAnsi"/>
          <w:szCs w:val="24"/>
        </w:rPr>
        <w:t xml:space="preserve"> elektrické rozvody,</w:t>
      </w:r>
    </w:p>
    <w:p w14:paraId="4F4149FA"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34 2300 </w:t>
      </w:r>
      <w:proofErr w:type="spellStart"/>
      <w:r w:rsidRPr="006C4117">
        <w:rPr>
          <w:rFonts w:asciiTheme="minorHAnsi" w:hAnsiTheme="minorHAnsi"/>
          <w:szCs w:val="24"/>
        </w:rPr>
        <w:t>ed</w:t>
      </w:r>
      <w:proofErr w:type="spellEnd"/>
      <w:r w:rsidRPr="006C4117">
        <w:rPr>
          <w:rFonts w:asciiTheme="minorHAnsi" w:hAnsiTheme="minorHAnsi"/>
          <w:szCs w:val="24"/>
        </w:rPr>
        <w:t>. 2 Předpisy pro vnitřní rozvody sdělovacích vedení,</w:t>
      </w:r>
    </w:p>
    <w:p w14:paraId="16BFE47F"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2000-1 </w:t>
      </w:r>
      <w:proofErr w:type="spellStart"/>
      <w:r w:rsidRPr="006C4117">
        <w:rPr>
          <w:rFonts w:asciiTheme="minorHAnsi" w:hAnsiTheme="minorHAnsi"/>
          <w:szCs w:val="24"/>
        </w:rPr>
        <w:t>ed</w:t>
      </w:r>
      <w:proofErr w:type="spellEnd"/>
      <w:r w:rsidRPr="006C4117">
        <w:rPr>
          <w:rFonts w:asciiTheme="minorHAnsi" w:hAnsiTheme="minorHAnsi"/>
          <w:szCs w:val="24"/>
        </w:rPr>
        <w:t xml:space="preserve">. 2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1: Základní hlediska, stanovení základních charakteristik, definice</w:t>
      </w:r>
    </w:p>
    <w:p w14:paraId="5AADAC75"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2000-4-41 </w:t>
      </w:r>
      <w:proofErr w:type="spellStart"/>
      <w:r w:rsidRPr="006C4117">
        <w:rPr>
          <w:rFonts w:asciiTheme="minorHAnsi" w:hAnsiTheme="minorHAnsi"/>
          <w:szCs w:val="24"/>
        </w:rPr>
        <w:t>ed</w:t>
      </w:r>
      <w:proofErr w:type="spellEnd"/>
      <w:r w:rsidRPr="006C4117">
        <w:rPr>
          <w:rFonts w:asciiTheme="minorHAnsi" w:hAnsiTheme="minorHAnsi"/>
          <w:szCs w:val="24"/>
        </w:rPr>
        <w:t xml:space="preserve">. 2 + Z1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4-41: Ochranná opatření pro zajištění bezpečnosti - Ochrana před úrazem elektrickým proudem</w:t>
      </w:r>
    </w:p>
    <w:p w14:paraId="53BDF9EA"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2000-5-51 </w:t>
      </w:r>
      <w:proofErr w:type="spellStart"/>
      <w:r w:rsidRPr="006C4117">
        <w:rPr>
          <w:rFonts w:asciiTheme="minorHAnsi" w:hAnsiTheme="minorHAnsi"/>
          <w:szCs w:val="24"/>
        </w:rPr>
        <w:t>ed</w:t>
      </w:r>
      <w:proofErr w:type="spellEnd"/>
      <w:r w:rsidRPr="006C4117">
        <w:rPr>
          <w:rFonts w:asciiTheme="minorHAnsi" w:hAnsiTheme="minorHAnsi"/>
          <w:szCs w:val="24"/>
        </w:rPr>
        <w:t xml:space="preserve">. 3 + Z1 Elektrická instalace </w:t>
      </w:r>
      <w:proofErr w:type="gramStart"/>
      <w:r w:rsidRPr="006C4117">
        <w:rPr>
          <w:rFonts w:asciiTheme="minorHAnsi" w:hAnsiTheme="minorHAnsi"/>
          <w:szCs w:val="24"/>
        </w:rPr>
        <w:t>budov - Část</w:t>
      </w:r>
      <w:proofErr w:type="gramEnd"/>
      <w:r w:rsidRPr="006C4117">
        <w:rPr>
          <w:rFonts w:asciiTheme="minorHAnsi" w:hAnsiTheme="minorHAnsi"/>
          <w:szCs w:val="24"/>
        </w:rPr>
        <w:t xml:space="preserve"> 5-51: Výběr a stavba elektrických zařízení - Všeobecné předpisy</w:t>
      </w:r>
    </w:p>
    <w:p w14:paraId="3A29780D"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2000-5-52 </w:t>
      </w:r>
      <w:proofErr w:type="spellStart"/>
      <w:r w:rsidRPr="006C4117">
        <w:rPr>
          <w:rFonts w:asciiTheme="minorHAnsi" w:hAnsiTheme="minorHAnsi"/>
          <w:szCs w:val="24"/>
        </w:rPr>
        <w:t>ed</w:t>
      </w:r>
      <w:proofErr w:type="spellEnd"/>
      <w:r w:rsidRPr="006C4117">
        <w:rPr>
          <w:rFonts w:asciiTheme="minorHAnsi" w:hAnsiTheme="minorHAnsi"/>
          <w:szCs w:val="24"/>
        </w:rPr>
        <w:t xml:space="preserve">. 2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5-52: Výběr a stavba elektrických zařízení - Elektrická vedení,</w:t>
      </w:r>
    </w:p>
    <w:p w14:paraId="63EF4FBB" w14:textId="77777777" w:rsidR="001A0891" w:rsidRPr="00783E76" w:rsidRDefault="006C4117" w:rsidP="00783E76">
      <w:pPr>
        <w:pStyle w:val="Zkladntext"/>
        <w:numPr>
          <w:ilvl w:val="0"/>
          <w:numId w:val="14"/>
        </w:numPr>
        <w:jc w:val="both"/>
        <w:rPr>
          <w:rFonts w:asciiTheme="minorHAnsi" w:hAnsiTheme="minorHAnsi"/>
          <w:szCs w:val="24"/>
        </w:rPr>
      </w:pPr>
      <w:r w:rsidRPr="006C4117">
        <w:rPr>
          <w:rFonts w:asciiTheme="minorHAnsi" w:hAnsiTheme="minorHAnsi"/>
          <w:szCs w:val="24"/>
        </w:rPr>
        <w:t xml:space="preserve">ČSN 33 2000-5-54 </w:t>
      </w:r>
      <w:proofErr w:type="spellStart"/>
      <w:r w:rsidRPr="006C4117">
        <w:rPr>
          <w:rFonts w:asciiTheme="minorHAnsi" w:hAnsiTheme="minorHAnsi"/>
          <w:szCs w:val="24"/>
        </w:rPr>
        <w:t>ed</w:t>
      </w:r>
      <w:proofErr w:type="spellEnd"/>
      <w:r w:rsidRPr="006C4117">
        <w:rPr>
          <w:rFonts w:asciiTheme="minorHAnsi" w:hAnsiTheme="minorHAnsi"/>
          <w:szCs w:val="24"/>
        </w:rPr>
        <w:t xml:space="preserve">. 3 Elektrické instalace nízkého </w:t>
      </w:r>
      <w:proofErr w:type="gramStart"/>
      <w:r w:rsidRPr="006C4117">
        <w:rPr>
          <w:rFonts w:asciiTheme="minorHAnsi" w:hAnsiTheme="minorHAnsi"/>
          <w:szCs w:val="24"/>
        </w:rPr>
        <w:t>napětí - Část</w:t>
      </w:r>
      <w:proofErr w:type="gramEnd"/>
      <w:r w:rsidRPr="006C4117">
        <w:rPr>
          <w:rFonts w:asciiTheme="minorHAnsi" w:hAnsiTheme="minorHAnsi"/>
          <w:szCs w:val="24"/>
        </w:rPr>
        <w:t xml:space="preserve"> 5-54: Výběr a stavba elektrických zařízení - Uzemnění a ochranné vodiče,</w:t>
      </w:r>
    </w:p>
    <w:p w14:paraId="6ED29DEF" w14:textId="77777777" w:rsidR="006C4117" w:rsidRPr="0032397C" w:rsidRDefault="006C4117" w:rsidP="00F10D19">
      <w:pPr>
        <w:spacing w:before="120" w:after="120"/>
        <w:ind w:left="425"/>
        <w:rPr>
          <w:b/>
        </w:rPr>
      </w:pPr>
      <w:r w:rsidRPr="0032397C">
        <w:rPr>
          <w:b/>
        </w:rPr>
        <w:t>Informační technologie:</w:t>
      </w:r>
    </w:p>
    <w:p w14:paraId="2101D456"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ANSI/TIA/EIA-568-B (CSA T520-95) </w:t>
      </w:r>
      <w:proofErr w:type="spellStart"/>
      <w:r w:rsidRPr="00F10D19">
        <w:rPr>
          <w:rFonts w:asciiTheme="minorHAnsi" w:hAnsiTheme="minorHAnsi"/>
          <w:szCs w:val="24"/>
        </w:rPr>
        <w:t>Commercial</w:t>
      </w:r>
      <w:proofErr w:type="spellEnd"/>
      <w:r w:rsidRPr="00F10D19">
        <w:rPr>
          <w:rFonts w:asciiTheme="minorHAnsi" w:hAnsiTheme="minorHAnsi"/>
          <w:szCs w:val="24"/>
        </w:rPr>
        <w:t xml:space="preserve"> </w:t>
      </w:r>
      <w:proofErr w:type="spellStart"/>
      <w:r w:rsidRPr="00F10D19">
        <w:rPr>
          <w:rFonts w:asciiTheme="minorHAnsi" w:hAnsiTheme="minorHAnsi"/>
          <w:szCs w:val="24"/>
        </w:rPr>
        <w:t>building</w:t>
      </w:r>
      <w:proofErr w:type="spellEnd"/>
      <w:r w:rsidRPr="00F10D19">
        <w:rPr>
          <w:rFonts w:asciiTheme="minorHAnsi" w:hAnsiTheme="minorHAnsi"/>
          <w:szCs w:val="24"/>
        </w:rPr>
        <w:t xml:space="preserve"> </w:t>
      </w:r>
      <w:proofErr w:type="spellStart"/>
      <w:r w:rsidRPr="00F10D19">
        <w:rPr>
          <w:rFonts w:asciiTheme="minorHAnsi" w:hAnsiTheme="minorHAnsi"/>
          <w:szCs w:val="24"/>
        </w:rPr>
        <w:t>telecommunication</w:t>
      </w:r>
      <w:proofErr w:type="spellEnd"/>
      <w:r w:rsidRPr="00F10D19">
        <w:rPr>
          <w:rFonts w:asciiTheme="minorHAnsi" w:hAnsiTheme="minorHAnsi"/>
          <w:szCs w:val="24"/>
        </w:rPr>
        <w:t xml:space="preserve"> </w:t>
      </w:r>
      <w:proofErr w:type="spellStart"/>
      <w:r w:rsidRPr="00F10D19">
        <w:rPr>
          <w:rFonts w:asciiTheme="minorHAnsi" w:hAnsiTheme="minorHAnsi"/>
          <w:szCs w:val="24"/>
        </w:rPr>
        <w:t>standards</w:t>
      </w:r>
      <w:proofErr w:type="spellEnd"/>
      <w:r w:rsidRPr="00F10D19">
        <w:rPr>
          <w:rFonts w:asciiTheme="minorHAnsi" w:hAnsiTheme="minorHAnsi"/>
          <w:szCs w:val="24"/>
        </w:rPr>
        <w:t>,</w:t>
      </w:r>
    </w:p>
    <w:p w14:paraId="5E3B9A1E"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ISO/IEC 11801 </w:t>
      </w:r>
      <w:proofErr w:type="spellStart"/>
      <w:r w:rsidRPr="00F10D19">
        <w:rPr>
          <w:rFonts w:asciiTheme="minorHAnsi" w:hAnsiTheme="minorHAnsi"/>
          <w:szCs w:val="24"/>
        </w:rPr>
        <w:t>Information</w:t>
      </w:r>
      <w:proofErr w:type="spellEnd"/>
      <w:r w:rsidRPr="00F10D19">
        <w:rPr>
          <w:rFonts w:asciiTheme="minorHAnsi" w:hAnsiTheme="minorHAnsi"/>
          <w:szCs w:val="24"/>
        </w:rPr>
        <w:t xml:space="preserve"> </w:t>
      </w:r>
      <w:proofErr w:type="gramStart"/>
      <w:r w:rsidRPr="00F10D19">
        <w:rPr>
          <w:rFonts w:asciiTheme="minorHAnsi" w:hAnsiTheme="minorHAnsi"/>
          <w:szCs w:val="24"/>
        </w:rPr>
        <w:t xml:space="preserve">technology - </w:t>
      </w:r>
      <w:proofErr w:type="spellStart"/>
      <w:r w:rsidRPr="00F10D19">
        <w:rPr>
          <w:rFonts w:asciiTheme="minorHAnsi" w:hAnsiTheme="minorHAnsi"/>
          <w:szCs w:val="24"/>
        </w:rPr>
        <w:t>Generic</w:t>
      </w:r>
      <w:proofErr w:type="spellEnd"/>
      <w:proofErr w:type="gramEnd"/>
      <w:r w:rsidRPr="00F10D19">
        <w:rPr>
          <w:rFonts w:asciiTheme="minorHAnsi" w:hAnsiTheme="minorHAnsi"/>
          <w:szCs w:val="24"/>
        </w:rPr>
        <w:t xml:space="preserve"> </w:t>
      </w:r>
      <w:proofErr w:type="spellStart"/>
      <w:r w:rsidRPr="00F10D19">
        <w:rPr>
          <w:rFonts w:asciiTheme="minorHAnsi" w:hAnsiTheme="minorHAnsi"/>
          <w:szCs w:val="24"/>
        </w:rPr>
        <w:t>cabling</w:t>
      </w:r>
      <w:proofErr w:type="spellEnd"/>
      <w:r w:rsidRPr="00F10D19">
        <w:rPr>
          <w:rFonts w:asciiTheme="minorHAnsi" w:hAnsiTheme="minorHAnsi"/>
          <w:szCs w:val="24"/>
        </w:rPr>
        <w:t xml:space="preserve"> </w:t>
      </w:r>
      <w:proofErr w:type="spellStart"/>
      <w:r w:rsidRPr="00F10D19">
        <w:rPr>
          <w:rFonts w:asciiTheme="minorHAnsi" w:hAnsiTheme="minorHAnsi"/>
          <w:szCs w:val="24"/>
        </w:rPr>
        <w:t>for</w:t>
      </w:r>
      <w:proofErr w:type="spellEnd"/>
      <w:r w:rsidRPr="00F10D19">
        <w:rPr>
          <w:rFonts w:asciiTheme="minorHAnsi" w:hAnsiTheme="minorHAnsi"/>
          <w:szCs w:val="24"/>
        </w:rPr>
        <w:t xml:space="preserve"> </w:t>
      </w:r>
      <w:proofErr w:type="spellStart"/>
      <w:r w:rsidRPr="00F10D19">
        <w:rPr>
          <w:rFonts w:asciiTheme="minorHAnsi" w:hAnsiTheme="minorHAnsi"/>
          <w:szCs w:val="24"/>
        </w:rPr>
        <w:t>customer</w:t>
      </w:r>
      <w:proofErr w:type="spellEnd"/>
      <w:r w:rsidRPr="00F10D19">
        <w:rPr>
          <w:rFonts w:asciiTheme="minorHAnsi" w:hAnsiTheme="minorHAnsi"/>
          <w:szCs w:val="24"/>
        </w:rPr>
        <w:t xml:space="preserve"> </w:t>
      </w:r>
      <w:proofErr w:type="spellStart"/>
      <w:r w:rsidRPr="00F10D19">
        <w:rPr>
          <w:rFonts w:asciiTheme="minorHAnsi" w:hAnsiTheme="minorHAnsi"/>
          <w:szCs w:val="24"/>
        </w:rPr>
        <w:t>premises</w:t>
      </w:r>
      <w:proofErr w:type="spellEnd"/>
      <w:r w:rsidRPr="00F10D19">
        <w:rPr>
          <w:rFonts w:asciiTheme="minorHAnsi" w:hAnsiTheme="minorHAnsi"/>
          <w:szCs w:val="24"/>
        </w:rPr>
        <w:t>,</w:t>
      </w:r>
    </w:p>
    <w:p w14:paraId="2F94578D"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50173-1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Univerzální</w:t>
      </w:r>
      <w:proofErr w:type="gramEnd"/>
      <w:r w:rsidRPr="00F10D19">
        <w:rPr>
          <w:rFonts w:asciiTheme="minorHAnsi" w:hAnsiTheme="minorHAnsi"/>
          <w:szCs w:val="24"/>
        </w:rPr>
        <w:t xml:space="preserve"> kabelážní systémy - Část 1: Všeobecné požadavky,</w:t>
      </w:r>
    </w:p>
    <w:p w14:paraId="68EF9037"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lastRenderedPageBreak/>
        <w:t xml:space="preserve">ČSN EN 50173-2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r w:rsidR="00150013" w:rsidRPr="00F10D19">
        <w:rPr>
          <w:rFonts w:asciiTheme="minorHAnsi" w:hAnsiTheme="minorHAnsi"/>
          <w:szCs w:val="24"/>
        </w:rPr>
        <w:t>technologie – Univerzální</w:t>
      </w:r>
      <w:r w:rsidRPr="00F10D19">
        <w:rPr>
          <w:rFonts w:asciiTheme="minorHAnsi" w:hAnsiTheme="minorHAnsi"/>
          <w:szCs w:val="24"/>
        </w:rPr>
        <w:t xml:space="preserve"> kabelážní </w:t>
      </w:r>
      <w:proofErr w:type="gramStart"/>
      <w:r w:rsidRPr="00F10D19">
        <w:rPr>
          <w:rFonts w:asciiTheme="minorHAnsi" w:hAnsiTheme="minorHAnsi"/>
          <w:szCs w:val="24"/>
        </w:rPr>
        <w:t>systémy - Část</w:t>
      </w:r>
      <w:proofErr w:type="gramEnd"/>
      <w:r w:rsidRPr="00F10D19">
        <w:rPr>
          <w:rFonts w:asciiTheme="minorHAnsi" w:hAnsiTheme="minorHAnsi"/>
          <w:szCs w:val="24"/>
        </w:rPr>
        <w:t xml:space="preserve"> 2: Kancelářské prostory,</w:t>
      </w:r>
    </w:p>
    <w:p w14:paraId="497C7F92"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50174-1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Instalace</w:t>
      </w:r>
      <w:proofErr w:type="gramEnd"/>
      <w:r w:rsidRPr="00F10D19">
        <w:rPr>
          <w:rFonts w:asciiTheme="minorHAnsi" w:hAnsiTheme="minorHAnsi"/>
          <w:szCs w:val="24"/>
        </w:rPr>
        <w:t xml:space="preserve"> kabelových rozvodů - Část 1: Specifikace a zabezpečení kvality,</w:t>
      </w:r>
    </w:p>
    <w:p w14:paraId="4836EBF7" w14:textId="77777777" w:rsidR="00B2432F"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 xml:space="preserve">ČSN EN 50174-2 </w:t>
      </w:r>
      <w:proofErr w:type="spellStart"/>
      <w:r w:rsidRPr="00F10D19">
        <w:rPr>
          <w:rFonts w:asciiTheme="minorHAnsi" w:hAnsiTheme="minorHAnsi"/>
          <w:szCs w:val="24"/>
        </w:rPr>
        <w:t>ed</w:t>
      </w:r>
      <w:proofErr w:type="spellEnd"/>
      <w:r w:rsidRPr="00F10D19">
        <w:rPr>
          <w:rFonts w:asciiTheme="minorHAnsi" w:hAnsiTheme="minorHAnsi"/>
          <w:szCs w:val="24"/>
        </w:rPr>
        <w:t xml:space="preserve">. 2 Informační </w:t>
      </w:r>
      <w:proofErr w:type="gramStart"/>
      <w:r w:rsidRPr="00F10D19">
        <w:rPr>
          <w:rFonts w:asciiTheme="minorHAnsi" w:hAnsiTheme="minorHAnsi"/>
          <w:szCs w:val="24"/>
        </w:rPr>
        <w:t>technologie - Instalace</w:t>
      </w:r>
      <w:proofErr w:type="gramEnd"/>
      <w:r w:rsidRPr="00F10D19">
        <w:rPr>
          <w:rFonts w:asciiTheme="minorHAnsi" w:hAnsiTheme="minorHAnsi"/>
          <w:szCs w:val="24"/>
        </w:rPr>
        <w:t xml:space="preserve"> kabelových rozvodů - Část 2: Projektová příprava a výstavba v budovách.</w:t>
      </w:r>
    </w:p>
    <w:p w14:paraId="7E073A18" w14:textId="77777777" w:rsidR="00237912" w:rsidRDefault="00237912" w:rsidP="00237912">
      <w:pPr>
        <w:pStyle w:val="N2"/>
      </w:pPr>
      <w:bookmarkStart w:id="42" w:name="_Toc257724511"/>
      <w:bookmarkStart w:id="43" w:name="_Toc258001319"/>
      <w:bookmarkStart w:id="44" w:name="_Toc394932575"/>
      <w:bookmarkStart w:id="45" w:name="_Toc501594521"/>
      <w:r>
        <w:t>Údaje o provozních podmínkách</w:t>
      </w:r>
      <w:bookmarkEnd w:id="42"/>
      <w:bookmarkEnd w:id="43"/>
      <w:bookmarkEnd w:id="44"/>
      <w:bookmarkEnd w:id="45"/>
    </w:p>
    <w:p w14:paraId="764CA2FA" w14:textId="77777777" w:rsidR="004D36CD" w:rsidRPr="0032397C" w:rsidRDefault="004D36CD" w:rsidP="00147A61">
      <w:pPr>
        <w:pStyle w:val="N3"/>
        <w:tabs>
          <w:tab w:val="clear" w:pos="851"/>
          <w:tab w:val="num" w:pos="993"/>
        </w:tabs>
      </w:pPr>
      <w:bookmarkStart w:id="46" w:name="_Toc246417650"/>
      <w:bookmarkStart w:id="47" w:name="_Toc246727505"/>
      <w:bookmarkStart w:id="48" w:name="_Toc271871258"/>
      <w:bookmarkStart w:id="49" w:name="_Toc319281781"/>
      <w:bookmarkStart w:id="50" w:name="_Toc330804130"/>
      <w:bookmarkStart w:id="51" w:name="_Toc391296672"/>
      <w:bookmarkStart w:id="52" w:name="_Toc391296734"/>
      <w:bookmarkStart w:id="53" w:name="_Toc391296796"/>
      <w:bookmarkStart w:id="54" w:name="_Toc391296830"/>
      <w:bookmarkStart w:id="55" w:name="_Toc454996440"/>
      <w:bookmarkStart w:id="56" w:name="_Toc501594522"/>
      <w:bookmarkStart w:id="57" w:name="_Toc197476921"/>
      <w:bookmarkStart w:id="58" w:name="_Toc209446479"/>
      <w:bookmarkStart w:id="59" w:name="_Toc212524934"/>
      <w:bookmarkStart w:id="60" w:name="_Toc257724515"/>
      <w:bookmarkStart w:id="61" w:name="_Toc258001323"/>
      <w:bookmarkStart w:id="62" w:name="_Toc394932580"/>
      <w:r w:rsidRPr="0032397C">
        <w:t>Napěťová soustava</w:t>
      </w:r>
      <w:bookmarkEnd w:id="46"/>
      <w:bookmarkEnd w:id="47"/>
      <w:bookmarkEnd w:id="48"/>
      <w:bookmarkEnd w:id="49"/>
      <w:bookmarkEnd w:id="50"/>
      <w:bookmarkEnd w:id="51"/>
      <w:bookmarkEnd w:id="52"/>
      <w:bookmarkEnd w:id="53"/>
      <w:bookmarkEnd w:id="54"/>
      <w:bookmarkEnd w:id="55"/>
      <w:bookmarkEnd w:id="56"/>
    </w:p>
    <w:p w14:paraId="75153F30" w14:textId="77777777" w:rsidR="004D36CD" w:rsidRPr="004D36CD" w:rsidRDefault="004D36CD" w:rsidP="004D36CD">
      <w:pPr>
        <w:rPr>
          <w:rFonts w:asciiTheme="minorHAnsi" w:hAnsiTheme="minorHAnsi" w:cs="Times New Roman"/>
        </w:rPr>
      </w:pPr>
      <w:bookmarkStart w:id="63" w:name="_Toc246417651"/>
      <w:bookmarkStart w:id="64" w:name="_Toc246727506"/>
      <w:bookmarkStart w:id="65" w:name="_Toc271871259"/>
      <w:bookmarkStart w:id="66" w:name="_Toc319281782"/>
      <w:bookmarkStart w:id="67" w:name="_Toc330804131"/>
      <w:bookmarkStart w:id="68" w:name="_Toc391296673"/>
      <w:bookmarkStart w:id="69" w:name="_Toc391296735"/>
      <w:bookmarkStart w:id="70" w:name="_Toc391296797"/>
      <w:bookmarkStart w:id="71" w:name="_Toc391296831"/>
      <w:r w:rsidRPr="004D36CD">
        <w:rPr>
          <w:rFonts w:asciiTheme="minorHAnsi" w:hAnsiTheme="minorHAnsi" w:cs="Times New Roman"/>
        </w:rPr>
        <w:t xml:space="preserve">Napájení hlavních částí: </w:t>
      </w:r>
      <w:r w:rsidRPr="004D36CD">
        <w:rPr>
          <w:rFonts w:asciiTheme="minorHAnsi" w:hAnsiTheme="minorHAnsi" w:cs="Times New Roman"/>
        </w:rPr>
        <w:tab/>
        <w:t xml:space="preserve">1+N+PE </w:t>
      </w:r>
      <w:proofErr w:type="gramStart"/>
      <w:r w:rsidRPr="004D36CD">
        <w:rPr>
          <w:rFonts w:asciiTheme="minorHAnsi" w:hAnsiTheme="minorHAnsi" w:cs="Times New Roman"/>
        </w:rPr>
        <w:t>230V</w:t>
      </w:r>
      <w:proofErr w:type="gramEnd"/>
      <w:r w:rsidRPr="004D36CD">
        <w:rPr>
          <w:rFonts w:asciiTheme="minorHAnsi" w:hAnsiTheme="minorHAnsi" w:cs="Times New Roman"/>
        </w:rPr>
        <w:t>/50Hz T-N-S</w:t>
      </w:r>
    </w:p>
    <w:p w14:paraId="4B2603B5" w14:textId="77777777" w:rsidR="004D36CD" w:rsidRPr="0032397C" w:rsidRDefault="004D36CD" w:rsidP="00147A61">
      <w:pPr>
        <w:pStyle w:val="N3"/>
        <w:tabs>
          <w:tab w:val="clear" w:pos="851"/>
          <w:tab w:val="left" w:pos="993"/>
        </w:tabs>
      </w:pPr>
      <w:bookmarkStart w:id="72" w:name="_Toc454996441"/>
      <w:bookmarkStart w:id="73" w:name="_Toc501594523"/>
      <w:r w:rsidRPr="0032397C">
        <w:t>Ochrana proti nebezpečnému dotyku</w:t>
      </w:r>
      <w:bookmarkEnd w:id="63"/>
      <w:bookmarkEnd w:id="64"/>
      <w:bookmarkEnd w:id="65"/>
      <w:bookmarkEnd w:id="66"/>
      <w:bookmarkEnd w:id="67"/>
      <w:bookmarkEnd w:id="68"/>
      <w:bookmarkEnd w:id="69"/>
      <w:bookmarkEnd w:id="70"/>
      <w:bookmarkEnd w:id="71"/>
      <w:bookmarkEnd w:id="72"/>
      <w:bookmarkEnd w:id="73"/>
    </w:p>
    <w:p w14:paraId="0C69068E" w14:textId="77777777" w:rsidR="004D36CD" w:rsidRPr="004D36CD" w:rsidRDefault="004D36CD" w:rsidP="004D36CD">
      <w:pPr>
        <w:pStyle w:val="Odstavec"/>
        <w:ind w:firstLine="709"/>
        <w:jc w:val="both"/>
        <w:rPr>
          <w:rFonts w:asciiTheme="minorHAnsi" w:hAnsiTheme="minorHAnsi"/>
          <w:sz w:val="24"/>
          <w:szCs w:val="24"/>
        </w:rPr>
      </w:pPr>
      <w:r w:rsidRPr="004D36CD">
        <w:rPr>
          <w:rFonts w:asciiTheme="minorHAnsi" w:hAnsiTheme="minorHAnsi"/>
          <w:sz w:val="24"/>
          <w:szCs w:val="24"/>
        </w:rPr>
        <w:t>V souladu s ČSN 33 2000-4-41 ed.2 +Z1 bude provedena ochrana před nebezpečným dotykovým napětím následovně:</w:t>
      </w:r>
    </w:p>
    <w:p w14:paraId="342D3A39" w14:textId="77777777" w:rsidR="004D36CD" w:rsidRPr="004D36CD" w:rsidRDefault="004D36CD" w:rsidP="002C2718">
      <w:pPr>
        <w:pStyle w:val="Odstavec"/>
        <w:numPr>
          <w:ilvl w:val="0"/>
          <w:numId w:val="6"/>
        </w:numPr>
        <w:jc w:val="both"/>
        <w:rPr>
          <w:rFonts w:asciiTheme="minorHAnsi" w:hAnsiTheme="minorHAnsi"/>
          <w:sz w:val="24"/>
          <w:szCs w:val="24"/>
        </w:rPr>
      </w:pPr>
      <w:r w:rsidRPr="004D36CD">
        <w:rPr>
          <w:rFonts w:asciiTheme="minorHAnsi" w:hAnsiTheme="minorHAnsi"/>
          <w:sz w:val="24"/>
          <w:szCs w:val="24"/>
        </w:rPr>
        <w:t xml:space="preserve">Ochrana živých částí čl. 412.2 </w:t>
      </w:r>
    </w:p>
    <w:p w14:paraId="461F5EDE" w14:textId="77777777" w:rsidR="004D36CD" w:rsidRPr="004D36CD" w:rsidRDefault="004D36CD" w:rsidP="002C2718">
      <w:pPr>
        <w:pStyle w:val="Odstavec"/>
        <w:numPr>
          <w:ilvl w:val="0"/>
          <w:numId w:val="8"/>
        </w:numPr>
        <w:ind w:firstLine="131"/>
        <w:jc w:val="both"/>
        <w:rPr>
          <w:rFonts w:asciiTheme="minorHAnsi" w:hAnsiTheme="minorHAnsi"/>
          <w:sz w:val="24"/>
          <w:szCs w:val="24"/>
        </w:rPr>
      </w:pPr>
      <w:r w:rsidRPr="004D36CD">
        <w:rPr>
          <w:rFonts w:asciiTheme="minorHAnsi" w:hAnsiTheme="minorHAnsi"/>
          <w:sz w:val="24"/>
          <w:szCs w:val="24"/>
        </w:rPr>
        <w:t>krytím, izolací</w:t>
      </w:r>
    </w:p>
    <w:p w14:paraId="3C875366" w14:textId="77777777" w:rsidR="004D36CD" w:rsidRPr="004D36CD" w:rsidRDefault="004D36CD" w:rsidP="002C2718">
      <w:pPr>
        <w:pStyle w:val="Odstavec"/>
        <w:numPr>
          <w:ilvl w:val="0"/>
          <w:numId w:val="7"/>
        </w:numPr>
        <w:jc w:val="both"/>
        <w:rPr>
          <w:rFonts w:asciiTheme="minorHAnsi" w:hAnsiTheme="minorHAnsi"/>
          <w:sz w:val="24"/>
          <w:szCs w:val="24"/>
        </w:rPr>
      </w:pPr>
      <w:r w:rsidRPr="004D36CD">
        <w:rPr>
          <w:rFonts w:asciiTheme="minorHAnsi" w:hAnsiTheme="minorHAnsi"/>
          <w:sz w:val="24"/>
          <w:szCs w:val="24"/>
        </w:rPr>
        <w:t>Ochrana neživých částí čl. 413.1</w:t>
      </w:r>
    </w:p>
    <w:p w14:paraId="2E974759" w14:textId="77777777" w:rsidR="004D36CD" w:rsidRPr="004D36CD" w:rsidRDefault="004D36CD" w:rsidP="002C2718">
      <w:pPr>
        <w:pStyle w:val="Odstavec"/>
        <w:numPr>
          <w:ilvl w:val="0"/>
          <w:numId w:val="8"/>
        </w:numPr>
        <w:ind w:firstLine="131"/>
        <w:jc w:val="both"/>
        <w:rPr>
          <w:rFonts w:asciiTheme="minorHAnsi" w:hAnsiTheme="minorHAnsi"/>
          <w:sz w:val="24"/>
          <w:szCs w:val="24"/>
        </w:rPr>
      </w:pPr>
      <w:r w:rsidRPr="004D36CD">
        <w:rPr>
          <w:rFonts w:asciiTheme="minorHAnsi" w:hAnsiTheme="minorHAnsi"/>
          <w:sz w:val="24"/>
          <w:szCs w:val="24"/>
        </w:rPr>
        <w:t>automatickým odpojením od zdroje, dvojitou izolací, SELV</w:t>
      </w:r>
    </w:p>
    <w:p w14:paraId="7C98EC42" w14:textId="77777777" w:rsidR="004D36CD" w:rsidRPr="008E26C2" w:rsidRDefault="004D36CD" w:rsidP="00147A61">
      <w:pPr>
        <w:pStyle w:val="N3"/>
        <w:tabs>
          <w:tab w:val="clear" w:pos="851"/>
          <w:tab w:val="left" w:pos="993"/>
        </w:tabs>
      </w:pPr>
      <w:bookmarkStart w:id="74" w:name="_Toc391296674"/>
      <w:bookmarkStart w:id="75" w:name="_Toc391296736"/>
      <w:bookmarkStart w:id="76" w:name="_Toc391296798"/>
      <w:bookmarkStart w:id="77" w:name="_Toc391296832"/>
      <w:bookmarkStart w:id="78" w:name="_Toc454996442"/>
      <w:bookmarkStart w:id="79" w:name="_Toc501594524"/>
      <w:r w:rsidRPr="008E26C2">
        <w:t>Ochrana proti přepětí</w:t>
      </w:r>
      <w:bookmarkEnd w:id="74"/>
      <w:bookmarkEnd w:id="75"/>
      <w:bookmarkEnd w:id="76"/>
      <w:bookmarkEnd w:id="77"/>
      <w:bookmarkEnd w:id="78"/>
      <w:bookmarkEnd w:id="79"/>
    </w:p>
    <w:p w14:paraId="11AC9265" w14:textId="77777777" w:rsidR="00E00CF4" w:rsidRPr="00E00CF4"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Ochrana před bleskem bude řešená v souladu se souborem norem ČSN EN 62305-1 až ČSN EN 62305-4 Ochrana před bleskem.</w:t>
      </w:r>
    </w:p>
    <w:p w14:paraId="2478EE41" w14:textId="77777777" w:rsidR="00E00CF4" w:rsidRPr="00E00CF4"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 xml:space="preserve">Ochrana před úderem blesku do nadzemních častí bude řešená </w:t>
      </w:r>
      <w:r>
        <w:rPr>
          <w:rFonts w:asciiTheme="minorHAnsi" w:hAnsiTheme="minorHAnsi"/>
          <w:sz w:val="24"/>
          <w:szCs w:val="24"/>
        </w:rPr>
        <w:t>strojenými jíma</w:t>
      </w:r>
      <w:r w:rsidRPr="00E00CF4">
        <w:rPr>
          <w:rFonts w:asciiTheme="minorHAnsi" w:hAnsiTheme="minorHAnsi"/>
          <w:sz w:val="24"/>
          <w:szCs w:val="24"/>
        </w:rPr>
        <w:t>či. Jímače budou prostřednictvím svodů připojeny k uzemňovací soustavě.</w:t>
      </w:r>
    </w:p>
    <w:p w14:paraId="4E590AFB" w14:textId="77777777" w:rsidR="004D36CD"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Ochrana proti přepětí bude tvořena svodiči přepětí SPD typ 1, 2 a 3 umístě</w:t>
      </w:r>
      <w:r>
        <w:rPr>
          <w:rFonts w:asciiTheme="minorHAnsi" w:hAnsiTheme="minorHAnsi"/>
          <w:sz w:val="24"/>
          <w:szCs w:val="24"/>
        </w:rPr>
        <w:t>nými v rozvad</w:t>
      </w:r>
      <w:r w:rsidR="0065168C">
        <w:rPr>
          <w:rFonts w:asciiTheme="minorHAnsi" w:hAnsiTheme="minorHAnsi"/>
          <w:sz w:val="24"/>
          <w:szCs w:val="24"/>
        </w:rPr>
        <w:t>ěči měření DT, případně</w:t>
      </w:r>
      <w:r w:rsidRPr="00E00CF4">
        <w:rPr>
          <w:rFonts w:asciiTheme="minorHAnsi" w:hAnsiTheme="minorHAnsi"/>
          <w:sz w:val="24"/>
          <w:szCs w:val="24"/>
        </w:rPr>
        <w:t xml:space="preserve"> v</w:t>
      </w:r>
      <w:r w:rsidR="0065168C">
        <w:rPr>
          <w:rFonts w:asciiTheme="minorHAnsi" w:hAnsiTheme="minorHAnsi"/>
          <w:sz w:val="24"/>
          <w:szCs w:val="24"/>
        </w:rPr>
        <w:t>e</w:t>
      </w:r>
      <w:r w:rsidRPr="00E00CF4">
        <w:rPr>
          <w:rFonts w:asciiTheme="minorHAnsi" w:hAnsiTheme="minorHAnsi"/>
          <w:sz w:val="24"/>
          <w:szCs w:val="24"/>
        </w:rPr>
        <w:t xml:space="preserve"> skříních př</w:t>
      </w:r>
      <w:r w:rsidR="0065168C">
        <w:rPr>
          <w:rFonts w:asciiTheme="minorHAnsi" w:hAnsiTheme="minorHAnsi"/>
          <w:sz w:val="24"/>
          <w:szCs w:val="24"/>
        </w:rPr>
        <w:t>epěťových ochran u vstupu kabel</w:t>
      </w:r>
      <w:r w:rsidRPr="00E00CF4">
        <w:rPr>
          <w:rFonts w:asciiTheme="minorHAnsi" w:hAnsiTheme="minorHAnsi"/>
          <w:sz w:val="24"/>
          <w:szCs w:val="24"/>
        </w:rPr>
        <w:t>ů do objektu.</w:t>
      </w:r>
    </w:p>
    <w:p w14:paraId="49071114" w14:textId="77777777" w:rsidR="00E00CF4" w:rsidRPr="00E00CF4" w:rsidRDefault="00E00CF4" w:rsidP="00E00CF4">
      <w:pPr>
        <w:pStyle w:val="N3"/>
        <w:tabs>
          <w:tab w:val="clear" w:pos="851"/>
          <w:tab w:val="left" w:pos="993"/>
        </w:tabs>
      </w:pPr>
      <w:bookmarkStart w:id="80" w:name="_Toc501594525"/>
      <w:r w:rsidRPr="00E00CF4">
        <w:t>Zkratová ochrana</w:t>
      </w:r>
      <w:bookmarkEnd w:id="80"/>
    </w:p>
    <w:p w14:paraId="2F271A90" w14:textId="77777777" w:rsidR="00E00CF4" w:rsidRPr="00E00CF4" w:rsidRDefault="00E00CF4" w:rsidP="00E00CF4">
      <w:pPr>
        <w:pStyle w:val="Odstavec"/>
        <w:ind w:firstLine="709"/>
        <w:jc w:val="both"/>
        <w:rPr>
          <w:rFonts w:asciiTheme="minorHAnsi" w:hAnsiTheme="minorHAnsi"/>
          <w:sz w:val="24"/>
          <w:szCs w:val="24"/>
        </w:rPr>
      </w:pPr>
      <w:r>
        <w:rPr>
          <w:rFonts w:asciiTheme="minorHAnsi" w:hAnsiTheme="minorHAnsi"/>
          <w:sz w:val="24"/>
          <w:szCs w:val="24"/>
        </w:rPr>
        <w:t xml:space="preserve">Ochrana </w:t>
      </w:r>
      <w:r w:rsidRPr="00E00CF4">
        <w:rPr>
          <w:rFonts w:asciiTheme="minorHAnsi" w:hAnsiTheme="minorHAnsi"/>
          <w:sz w:val="24"/>
          <w:szCs w:val="24"/>
        </w:rPr>
        <w:t>př</w:t>
      </w:r>
      <w:r>
        <w:rPr>
          <w:rFonts w:asciiTheme="minorHAnsi" w:hAnsiTheme="minorHAnsi"/>
          <w:sz w:val="24"/>
          <w:szCs w:val="24"/>
        </w:rPr>
        <w:t>ed ú</w:t>
      </w:r>
      <w:r w:rsidRPr="00E00CF4">
        <w:rPr>
          <w:rFonts w:asciiTheme="minorHAnsi" w:hAnsiTheme="minorHAnsi"/>
          <w:sz w:val="24"/>
          <w:szCs w:val="24"/>
        </w:rPr>
        <w:t>činkem zkratových proud ů bude řešená v souladu s ČSN 33 2000-4-473 omezujícími pojistkami a odolnými jistícími přístroji v elektro</w:t>
      </w:r>
      <w:r w:rsidR="008210E5">
        <w:rPr>
          <w:rFonts w:asciiTheme="minorHAnsi" w:hAnsiTheme="minorHAnsi"/>
          <w:sz w:val="24"/>
          <w:szCs w:val="24"/>
        </w:rPr>
        <w:t xml:space="preserve"> rozvaděči.</w:t>
      </w:r>
    </w:p>
    <w:p w14:paraId="0A32C82E" w14:textId="77777777" w:rsidR="00105105" w:rsidRPr="008210E5" w:rsidRDefault="00E00CF4" w:rsidP="008210E5">
      <w:pPr>
        <w:pStyle w:val="Odstavec"/>
        <w:ind w:firstLine="709"/>
        <w:jc w:val="both"/>
        <w:rPr>
          <w:rFonts w:asciiTheme="minorHAnsi" w:hAnsiTheme="minorHAnsi"/>
          <w:sz w:val="24"/>
          <w:szCs w:val="24"/>
        </w:rPr>
      </w:pPr>
      <w:r w:rsidRPr="00E00CF4">
        <w:rPr>
          <w:rFonts w:asciiTheme="minorHAnsi" w:hAnsiTheme="minorHAnsi"/>
          <w:sz w:val="24"/>
          <w:szCs w:val="24"/>
        </w:rPr>
        <w:t>Všechny přístroje a zařízení musí mít zkratovou odolnost vyšší než zkratové proudy v místě jejich instalace.</w:t>
      </w:r>
    </w:p>
    <w:p w14:paraId="59363339" w14:textId="77777777" w:rsidR="00105105" w:rsidRPr="00105105" w:rsidRDefault="00105105" w:rsidP="00105105">
      <w:pPr>
        <w:pStyle w:val="N3"/>
        <w:tabs>
          <w:tab w:val="clear" w:pos="851"/>
          <w:tab w:val="left" w:pos="993"/>
        </w:tabs>
      </w:pPr>
      <w:bookmarkStart w:id="81" w:name="_Toc501594526"/>
      <w:r w:rsidRPr="00105105">
        <w:t>Impedance proudových smyček</w:t>
      </w:r>
      <w:bookmarkEnd w:id="81"/>
    </w:p>
    <w:p w14:paraId="0F57F97C" w14:textId="77777777" w:rsidR="00105105" w:rsidRPr="00105105" w:rsidRDefault="00105105" w:rsidP="00105105">
      <w:pPr>
        <w:pStyle w:val="Odstavec"/>
        <w:ind w:firstLine="709"/>
        <w:jc w:val="both"/>
        <w:rPr>
          <w:rFonts w:asciiTheme="minorHAnsi" w:hAnsiTheme="minorHAnsi"/>
          <w:sz w:val="24"/>
          <w:szCs w:val="24"/>
        </w:rPr>
      </w:pPr>
      <w:r>
        <w:rPr>
          <w:rFonts w:asciiTheme="minorHAnsi" w:hAnsiTheme="minorHAnsi"/>
          <w:sz w:val="24"/>
          <w:szCs w:val="24"/>
        </w:rPr>
        <w:t>Charakteristiky ochranných p</w:t>
      </w:r>
      <w:r w:rsidRPr="00105105">
        <w:rPr>
          <w:rFonts w:asciiTheme="minorHAnsi" w:hAnsiTheme="minorHAnsi"/>
          <w:sz w:val="24"/>
          <w:szCs w:val="24"/>
        </w:rPr>
        <w:t>řístrojů a impedance obvodů musí být takové, aby při poruše došlo k samočinnému od</w:t>
      </w:r>
      <w:r>
        <w:rPr>
          <w:rFonts w:asciiTheme="minorHAnsi" w:hAnsiTheme="minorHAnsi"/>
          <w:sz w:val="24"/>
          <w:szCs w:val="24"/>
        </w:rPr>
        <w:t>pojení napájení v p</w:t>
      </w:r>
      <w:r w:rsidRPr="00105105">
        <w:rPr>
          <w:rFonts w:asciiTheme="minorHAnsi" w:hAnsiTheme="minorHAnsi"/>
          <w:sz w:val="24"/>
          <w:szCs w:val="24"/>
        </w:rPr>
        <w:t>ředepsaném čase.</w:t>
      </w:r>
    </w:p>
    <w:p w14:paraId="3D0AD37A" w14:textId="77777777" w:rsidR="00105105" w:rsidRPr="004D36CD" w:rsidRDefault="00105105" w:rsidP="00105105">
      <w:pPr>
        <w:pStyle w:val="Odstavec"/>
        <w:ind w:firstLine="709"/>
        <w:jc w:val="both"/>
        <w:rPr>
          <w:rFonts w:asciiTheme="minorHAnsi" w:hAnsiTheme="minorHAnsi"/>
          <w:sz w:val="24"/>
          <w:szCs w:val="24"/>
        </w:rPr>
      </w:pPr>
      <w:r w:rsidRPr="00105105">
        <w:rPr>
          <w:rFonts w:asciiTheme="minorHAnsi" w:hAnsiTheme="minorHAnsi"/>
          <w:sz w:val="24"/>
          <w:szCs w:val="24"/>
        </w:rPr>
        <w:t>Impedance musí být v souladu s ČSN 33 2000-4-41.</w:t>
      </w:r>
    </w:p>
    <w:p w14:paraId="635FC975" w14:textId="77777777" w:rsidR="004D36CD" w:rsidRPr="0032397C" w:rsidRDefault="004D36CD" w:rsidP="00147A61">
      <w:pPr>
        <w:pStyle w:val="N3"/>
        <w:tabs>
          <w:tab w:val="clear" w:pos="851"/>
          <w:tab w:val="left" w:pos="993"/>
        </w:tabs>
      </w:pPr>
      <w:bookmarkStart w:id="82" w:name="_Toc391296675"/>
      <w:bookmarkStart w:id="83" w:name="_Toc391296737"/>
      <w:bookmarkStart w:id="84" w:name="_Toc391296799"/>
      <w:bookmarkStart w:id="85" w:name="_Toc391296833"/>
      <w:bookmarkStart w:id="86" w:name="_Toc454996443"/>
      <w:bookmarkStart w:id="87" w:name="_Toc501594527"/>
      <w:r w:rsidRPr="0032397C">
        <w:lastRenderedPageBreak/>
        <w:t>Elektromagnetická kompatibilita</w:t>
      </w:r>
      <w:bookmarkEnd w:id="82"/>
      <w:bookmarkEnd w:id="83"/>
      <w:bookmarkEnd w:id="84"/>
      <w:bookmarkEnd w:id="85"/>
      <w:bookmarkEnd w:id="86"/>
      <w:bookmarkEnd w:id="87"/>
    </w:p>
    <w:p w14:paraId="6CC07B0C" w14:textId="77777777" w:rsidR="004D36CD" w:rsidRPr="004D36CD" w:rsidRDefault="004D36CD" w:rsidP="004D36CD">
      <w:pPr>
        <w:pStyle w:val="Odstavec"/>
        <w:ind w:firstLine="709"/>
        <w:jc w:val="both"/>
        <w:rPr>
          <w:rFonts w:asciiTheme="minorHAnsi" w:hAnsiTheme="minorHAnsi"/>
          <w:sz w:val="24"/>
          <w:szCs w:val="24"/>
        </w:rPr>
      </w:pPr>
      <w:r w:rsidRPr="004D36CD">
        <w:rPr>
          <w:rFonts w:asciiTheme="minorHAnsi" w:hAnsiTheme="minorHAnsi"/>
          <w:sz w:val="24"/>
          <w:szCs w:val="24"/>
        </w:rPr>
        <w:t>Výrobce kteréhokoliv přenosného výrobku musí prohlásit shodu výrobku s normami EU. Výrobek musí být označen značkou CE k potvrzení jeho souladu s EMC a ostatními směrnicemi pro odběratele. Bezdrátové aplikace zvyšují jevy EMI z těchto zařízení, a proto musejí být intenzity polí zcela pod vyžadovanými limitními hodnotami citlivostních testů směrnice EU pro EMC. Z hlediska instalace el zařízení musejí být respektována níže uvedená pravidla:</w:t>
      </w:r>
    </w:p>
    <w:p w14:paraId="2F3D6AA1"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vytváření plochy elektrické instalace co nejmenší,</w:t>
      </w:r>
    </w:p>
    <w:p w14:paraId="62307249"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maximalizace vzdálenosti k vedení s velkými proudy,</w:t>
      </w:r>
    </w:p>
    <w:p w14:paraId="779D4584"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oddělená silová a datová vedení,</w:t>
      </w:r>
    </w:p>
    <w:p w14:paraId="6780C17A"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používání sítě TN-S.</w:t>
      </w:r>
    </w:p>
    <w:p w14:paraId="518B4E25" w14:textId="77777777" w:rsidR="004D36CD" w:rsidRPr="0032397C" w:rsidRDefault="004D36CD" w:rsidP="00147A61">
      <w:pPr>
        <w:pStyle w:val="N3"/>
        <w:tabs>
          <w:tab w:val="clear" w:pos="851"/>
          <w:tab w:val="left" w:pos="993"/>
        </w:tabs>
      </w:pPr>
      <w:bookmarkStart w:id="88" w:name="_Toc391296676"/>
      <w:bookmarkStart w:id="89" w:name="_Toc391296738"/>
      <w:bookmarkStart w:id="90" w:name="_Toc391296800"/>
      <w:bookmarkStart w:id="91" w:name="_Toc391296834"/>
      <w:bookmarkStart w:id="92" w:name="_Toc454996444"/>
      <w:bookmarkStart w:id="93" w:name="_Toc501594528"/>
      <w:r w:rsidRPr="0032397C">
        <w:t>Prostředí</w:t>
      </w:r>
      <w:bookmarkEnd w:id="88"/>
      <w:bookmarkEnd w:id="89"/>
      <w:bookmarkEnd w:id="90"/>
      <w:bookmarkEnd w:id="91"/>
      <w:bookmarkEnd w:id="92"/>
      <w:bookmarkEnd w:id="93"/>
    </w:p>
    <w:p w14:paraId="6841BFB3" w14:textId="77777777" w:rsidR="00C8527E" w:rsidRDefault="004D36CD" w:rsidP="00C8527E">
      <w:pPr>
        <w:pStyle w:val="Odstavec"/>
        <w:ind w:firstLine="709"/>
        <w:jc w:val="both"/>
        <w:rPr>
          <w:rFonts w:asciiTheme="minorHAnsi" w:hAnsiTheme="minorHAnsi"/>
          <w:sz w:val="24"/>
          <w:szCs w:val="24"/>
        </w:rPr>
      </w:pPr>
      <w:r>
        <w:rPr>
          <w:rFonts w:asciiTheme="minorHAnsi" w:hAnsiTheme="minorHAnsi"/>
          <w:sz w:val="24"/>
          <w:szCs w:val="24"/>
        </w:rPr>
        <w:t>Posuzováno dle normy na</w:t>
      </w:r>
      <w:r w:rsidRPr="004D36CD">
        <w:rPr>
          <w:rFonts w:asciiTheme="minorHAnsi" w:hAnsiTheme="minorHAnsi"/>
          <w:sz w:val="24"/>
          <w:szCs w:val="24"/>
        </w:rPr>
        <w:t xml:space="preserve"> určení vnějších vlivů ČSN 33 2000-5-51 ed.3 +Z1 v jednotlivých prostorách objektu ve stavební projektové dokumentaci. Klasifikace vnějších vlivů dle ČSN EN 50130-5 ed.2 třída </w:t>
      </w:r>
      <w:r w:rsidR="00F35209" w:rsidRPr="004D36CD">
        <w:rPr>
          <w:rFonts w:asciiTheme="minorHAnsi" w:hAnsiTheme="minorHAnsi"/>
          <w:sz w:val="24"/>
          <w:szCs w:val="24"/>
        </w:rPr>
        <w:t>I – prostředí</w:t>
      </w:r>
      <w:r w:rsidRPr="004D36CD">
        <w:rPr>
          <w:rFonts w:asciiTheme="minorHAnsi" w:hAnsiTheme="minorHAnsi"/>
          <w:sz w:val="24"/>
          <w:szCs w:val="24"/>
        </w:rPr>
        <w:t xml:space="preserve"> vnitřní, třída </w:t>
      </w:r>
      <w:r w:rsidR="00F35209" w:rsidRPr="004D36CD">
        <w:rPr>
          <w:rFonts w:asciiTheme="minorHAnsi" w:hAnsiTheme="minorHAnsi"/>
          <w:sz w:val="24"/>
          <w:szCs w:val="24"/>
        </w:rPr>
        <w:t>II – prostředí</w:t>
      </w:r>
      <w:r w:rsidRPr="004D36CD">
        <w:rPr>
          <w:rFonts w:asciiTheme="minorHAnsi" w:hAnsiTheme="minorHAnsi"/>
          <w:sz w:val="24"/>
          <w:szCs w:val="24"/>
        </w:rPr>
        <w:t xml:space="preserve"> vnitřní všeobecné a třída </w:t>
      </w:r>
      <w:r w:rsidR="00F35209" w:rsidRPr="004D36CD">
        <w:rPr>
          <w:rFonts w:asciiTheme="minorHAnsi" w:hAnsiTheme="minorHAnsi"/>
          <w:sz w:val="24"/>
          <w:szCs w:val="24"/>
        </w:rPr>
        <w:t>IV – prostředí</w:t>
      </w:r>
      <w:r w:rsidRPr="004D36CD">
        <w:rPr>
          <w:rFonts w:asciiTheme="minorHAnsi" w:hAnsiTheme="minorHAnsi"/>
          <w:sz w:val="24"/>
          <w:szCs w:val="24"/>
        </w:rPr>
        <w:t xml:space="preserve"> venkovní všeobecné.</w:t>
      </w:r>
    </w:p>
    <w:p w14:paraId="3D642333" w14:textId="77777777" w:rsidR="00035339" w:rsidRPr="00BE0939" w:rsidRDefault="00035339" w:rsidP="00BE0939">
      <w:pPr>
        <w:pStyle w:val="N2"/>
      </w:pPr>
      <w:bookmarkStart w:id="94" w:name="_Toc501594529"/>
      <w:r w:rsidRPr="00BE0939">
        <w:t>Zásady postupu výstavby</w:t>
      </w:r>
      <w:bookmarkEnd w:id="94"/>
    </w:p>
    <w:p w14:paraId="45A727F4" w14:textId="77777777" w:rsidR="00035339" w:rsidRPr="00035339" w:rsidRDefault="00035339" w:rsidP="00035339">
      <w:pPr>
        <w:pStyle w:val="Odstavec"/>
        <w:ind w:firstLine="709"/>
        <w:jc w:val="both"/>
        <w:rPr>
          <w:rFonts w:asciiTheme="minorHAnsi" w:hAnsiTheme="minorHAnsi"/>
          <w:sz w:val="24"/>
          <w:szCs w:val="24"/>
        </w:rPr>
      </w:pPr>
      <w:r w:rsidRPr="00035339">
        <w:rPr>
          <w:rFonts w:asciiTheme="minorHAnsi" w:hAnsiTheme="minorHAnsi"/>
          <w:sz w:val="24"/>
          <w:szCs w:val="24"/>
        </w:rPr>
        <w:t>Při realizaci akce dojde přechodně v dotčeném území ke zhoršení životního prostředí, a to zejména při výkopových pracích. Vzhledem k místu pokládky kabelů a hloubce výkopu je třeba zabezpečit, aby nedošlo k</w:t>
      </w:r>
      <w:r>
        <w:rPr>
          <w:rFonts w:asciiTheme="minorHAnsi" w:hAnsiTheme="minorHAnsi"/>
          <w:sz w:val="24"/>
          <w:szCs w:val="24"/>
        </w:rPr>
        <w:t> </w:t>
      </w:r>
      <w:r w:rsidRPr="00035339">
        <w:rPr>
          <w:rFonts w:asciiTheme="minorHAnsi" w:hAnsiTheme="minorHAnsi"/>
          <w:sz w:val="24"/>
          <w:szCs w:val="24"/>
        </w:rPr>
        <w:t>ohrožení</w:t>
      </w:r>
      <w:r>
        <w:rPr>
          <w:rFonts w:asciiTheme="minorHAnsi" w:hAnsiTheme="minorHAnsi"/>
          <w:sz w:val="24"/>
          <w:szCs w:val="24"/>
        </w:rPr>
        <w:t xml:space="preserve"> osob</w:t>
      </w:r>
      <w:r w:rsidRPr="00035339">
        <w:rPr>
          <w:rFonts w:asciiTheme="minorHAnsi" w:hAnsiTheme="minorHAnsi"/>
          <w:sz w:val="24"/>
          <w:szCs w:val="24"/>
        </w:rPr>
        <w:t xml:space="preserve">. </w:t>
      </w:r>
    </w:p>
    <w:p w14:paraId="38B49FF8" w14:textId="77777777" w:rsidR="00035339" w:rsidRDefault="00035339" w:rsidP="00035339">
      <w:pPr>
        <w:pStyle w:val="Odstavec"/>
        <w:ind w:firstLine="709"/>
        <w:jc w:val="both"/>
        <w:rPr>
          <w:rFonts w:asciiTheme="minorHAnsi" w:hAnsiTheme="minorHAnsi"/>
          <w:sz w:val="24"/>
          <w:szCs w:val="24"/>
        </w:rPr>
      </w:pPr>
      <w:r w:rsidRPr="00035339">
        <w:rPr>
          <w:rFonts w:asciiTheme="minorHAnsi" w:hAnsiTheme="minorHAnsi"/>
          <w:sz w:val="24"/>
          <w:szCs w:val="24"/>
        </w:rPr>
        <w:t xml:space="preserve">Během stavby musí být zachován příjezd a přístup k přilehlým objektům, dopravní obsluha přilehlé oblasti (především příjezd sanitních, hasičských a policejních vozů a svoz domovního odpadu) a přístup k ovládacím armaturám inženýrských sítí. </w:t>
      </w:r>
    </w:p>
    <w:p w14:paraId="0469CF41" w14:textId="77777777" w:rsidR="00825BB4" w:rsidRDefault="00825BB4" w:rsidP="00035339">
      <w:pPr>
        <w:pStyle w:val="Odstavec"/>
        <w:ind w:firstLine="709"/>
        <w:jc w:val="both"/>
        <w:rPr>
          <w:rFonts w:asciiTheme="minorHAnsi" w:hAnsiTheme="minorHAnsi"/>
          <w:sz w:val="24"/>
          <w:szCs w:val="24"/>
        </w:rPr>
      </w:pPr>
      <w:r>
        <w:rPr>
          <w:rFonts w:asciiTheme="minorHAnsi" w:hAnsiTheme="minorHAnsi"/>
          <w:sz w:val="24"/>
          <w:szCs w:val="24"/>
        </w:rPr>
        <w:t xml:space="preserve">Případné inženýrské sítě na pozemcích stavby jsou zakresleny v situačních výkresech, jejich stav a zakreslení je časově dané vzhledem k době zpracování této projektové dokumentace. Před zahájením výkopových prací je zhotovitel povinen nechat inženýrské sítě /podzemní vedení) vytyčit jejich správci. V případě pochybností je nutné provádět výkopové práce zásadně ručně </w:t>
      </w:r>
      <w:r w:rsidR="00ED43D9">
        <w:rPr>
          <w:rFonts w:asciiTheme="minorHAnsi" w:hAnsiTheme="minorHAnsi"/>
          <w:sz w:val="24"/>
          <w:szCs w:val="24"/>
        </w:rPr>
        <w:t xml:space="preserve">a </w:t>
      </w:r>
      <w:r>
        <w:rPr>
          <w:rFonts w:asciiTheme="minorHAnsi" w:hAnsiTheme="minorHAnsi"/>
          <w:sz w:val="24"/>
          <w:szCs w:val="24"/>
        </w:rPr>
        <w:t xml:space="preserve">s pomocí </w:t>
      </w:r>
      <w:r w:rsidR="00ED43D9">
        <w:rPr>
          <w:rFonts w:asciiTheme="minorHAnsi" w:hAnsiTheme="minorHAnsi"/>
          <w:sz w:val="24"/>
          <w:szCs w:val="24"/>
        </w:rPr>
        <w:t>sond. Zhotovitel je povinen respektovat vyjádření jednotlivých správců sítí a vyjádření orgánů státní správy. Dále je zhotovitel povinen respektovat ochranná bezpečností pásma všech podzemních i nadzemních vedení, i těch které nejsou zakresleny v PD a jsou zřejmé na místě stavby.</w:t>
      </w:r>
    </w:p>
    <w:p w14:paraId="6A40A223" w14:textId="77777777" w:rsidR="00ED43D9" w:rsidRDefault="00676D18" w:rsidP="00035339">
      <w:pPr>
        <w:pStyle w:val="Odstavec"/>
        <w:ind w:firstLine="709"/>
        <w:jc w:val="both"/>
        <w:rPr>
          <w:rFonts w:asciiTheme="minorHAnsi" w:hAnsiTheme="minorHAnsi"/>
          <w:sz w:val="24"/>
          <w:szCs w:val="24"/>
        </w:rPr>
      </w:pPr>
      <w:r>
        <w:rPr>
          <w:rFonts w:asciiTheme="minorHAnsi" w:hAnsiTheme="minorHAnsi"/>
          <w:sz w:val="24"/>
          <w:szCs w:val="24"/>
        </w:rPr>
        <w:t xml:space="preserve">Termín zahájení a </w:t>
      </w:r>
      <w:r w:rsidR="00ED43D9">
        <w:rPr>
          <w:rFonts w:asciiTheme="minorHAnsi" w:hAnsiTheme="minorHAnsi"/>
          <w:sz w:val="24"/>
          <w:szCs w:val="24"/>
        </w:rPr>
        <w:t>termín ukončení realizačních prací včetně termínu vyklizení stanoviště a předání systému investorovi</w:t>
      </w:r>
      <w:r w:rsidR="00655C22">
        <w:rPr>
          <w:rFonts w:asciiTheme="minorHAnsi" w:hAnsiTheme="minorHAnsi"/>
          <w:sz w:val="24"/>
          <w:szCs w:val="24"/>
        </w:rPr>
        <w:t>,</w:t>
      </w:r>
      <w:r w:rsidR="00ED43D9">
        <w:rPr>
          <w:rFonts w:asciiTheme="minorHAnsi" w:hAnsiTheme="minorHAnsi"/>
          <w:sz w:val="24"/>
          <w:szCs w:val="24"/>
        </w:rPr>
        <w:t xml:space="preserve"> bude zřejmé před podpisem smlouvy s vybraným dodavatelem na základě časového harmonogramu. </w:t>
      </w:r>
    </w:p>
    <w:p w14:paraId="4C991B64" w14:textId="77777777" w:rsidR="00237912" w:rsidRPr="00C75429" w:rsidRDefault="00237912" w:rsidP="00BE0939">
      <w:pPr>
        <w:pStyle w:val="N2"/>
      </w:pPr>
      <w:bookmarkStart w:id="95" w:name="_Toc501594530"/>
      <w:r w:rsidRPr="00C75429">
        <w:t>Vlivy na životní prostředí</w:t>
      </w:r>
      <w:bookmarkEnd w:id="57"/>
      <w:bookmarkEnd w:id="58"/>
      <w:bookmarkEnd w:id="59"/>
      <w:bookmarkEnd w:id="60"/>
      <w:bookmarkEnd w:id="61"/>
      <w:bookmarkEnd w:id="62"/>
      <w:bookmarkEnd w:id="95"/>
    </w:p>
    <w:p w14:paraId="28BC9CC7" w14:textId="77777777" w:rsidR="00237912" w:rsidRPr="006B7D53" w:rsidRDefault="00237912" w:rsidP="003E47C8">
      <w:pPr>
        <w:pStyle w:val="Odstavec"/>
        <w:ind w:firstLine="709"/>
        <w:jc w:val="both"/>
        <w:rPr>
          <w:rFonts w:asciiTheme="minorHAnsi" w:hAnsiTheme="minorHAnsi"/>
          <w:sz w:val="24"/>
          <w:szCs w:val="24"/>
        </w:rPr>
      </w:pPr>
      <w:r w:rsidRPr="007C24EE">
        <w:rPr>
          <w:rFonts w:asciiTheme="minorHAnsi" w:hAnsiTheme="minorHAnsi"/>
          <w:sz w:val="24"/>
          <w:szCs w:val="24"/>
        </w:rPr>
        <w:t xml:space="preserve">Všechna </w:t>
      </w:r>
      <w:r w:rsidR="0087008D">
        <w:rPr>
          <w:rFonts w:asciiTheme="minorHAnsi" w:hAnsiTheme="minorHAnsi"/>
          <w:sz w:val="24"/>
          <w:szCs w:val="24"/>
        </w:rPr>
        <w:t xml:space="preserve">navržená </w:t>
      </w:r>
      <w:r w:rsidRPr="007C24EE">
        <w:rPr>
          <w:rFonts w:asciiTheme="minorHAnsi" w:hAnsiTheme="minorHAnsi"/>
          <w:sz w:val="24"/>
          <w:szCs w:val="24"/>
        </w:rPr>
        <w:t>zařízení splňují hygienické předpisy a normy a nemají nežádoucí vliv na okolní životní prostředí. Odpady vzniklé během výstavby b</w:t>
      </w:r>
      <w:r w:rsidR="00BC0EC1">
        <w:rPr>
          <w:rFonts w:asciiTheme="minorHAnsi" w:hAnsiTheme="minorHAnsi"/>
          <w:sz w:val="24"/>
          <w:szCs w:val="24"/>
        </w:rPr>
        <w:t>yly</w:t>
      </w:r>
      <w:r w:rsidRPr="007C24EE">
        <w:rPr>
          <w:rFonts w:asciiTheme="minorHAnsi" w:hAnsiTheme="minorHAnsi"/>
          <w:sz w:val="24"/>
          <w:szCs w:val="24"/>
        </w:rPr>
        <w:t xml:space="preserve"> tříděny podle druhů a likvidovány předepsaným způsobem dle „Zákona o odpadech“, </w:t>
      </w:r>
      <w:proofErr w:type="spellStart"/>
      <w:r w:rsidRPr="007C24EE">
        <w:rPr>
          <w:rFonts w:asciiTheme="minorHAnsi" w:hAnsiTheme="minorHAnsi"/>
          <w:sz w:val="24"/>
          <w:szCs w:val="24"/>
        </w:rPr>
        <w:t>vyhl</w:t>
      </w:r>
      <w:proofErr w:type="spellEnd"/>
      <w:r w:rsidRPr="007C24EE">
        <w:rPr>
          <w:rFonts w:asciiTheme="minorHAnsi" w:hAnsiTheme="minorHAnsi"/>
          <w:sz w:val="24"/>
          <w:szCs w:val="24"/>
        </w:rPr>
        <w:t>. 381/2001Sb.</w:t>
      </w:r>
    </w:p>
    <w:p w14:paraId="66D742C6" w14:textId="77777777" w:rsidR="00237912" w:rsidRDefault="00237912" w:rsidP="00237912">
      <w:pPr>
        <w:pStyle w:val="N1"/>
      </w:pPr>
      <w:r>
        <w:br w:type="page"/>
      </w:r>
      <w:r w:rsidRPr="00644F5C">
        <w:lastRenderedPageBreak/>
        <w:t xml:space="preserve"> </w:t>
      </w:r>
      <w:bookmarkStart w:id="96" w:name="_Toc501594531"/>
      <w:r w:rsidR="007D7F02">
        <w:t>technologické řešení v dané lokalitě</w:t>
      </w:r>
      <w:bookmarkEnd w:id="96"/>
    </w:p>
    <w:p w14:paraId="6B29A6E1" w14:textId="77777777" w:rsidR="00237912" w:rsidRDefault="00AC42AF" w:rsidP="00237912">
      <w:pPr>
        <w:pStyle w:val="N2"/>
      </w:pPr>
      <w:bookmarkStart w:id="97" w:name="_Toc501594532"/>
      <w:r>
        <w:t>Současný stav</w:t>
      </w:r>
      <w:bookmarkEnd w:id="97"/>
    </w:p>
    <w:p w14:paraId="37F3F6BB" w14:textId="77777777" w:rsidR="00F7141A" w:rsidRPr="001A0891" w:rsidRDefault="001A0891" w:rsidP="00694D68">
      <w:pPr>
        <w:pStyle w:val="Odstavec"/>
        <w:ind w:firstLine="709"/>
        <w:jc w:val="both"/>
        <w:rPr>
          <w:rFonts w:asciiTheme="minorHAnsi" w:hAnsiTheme="minorHAnsi"/>
          <w:sz w:val="24"/>
          <w:szCs w:val="24"/>
        </w:rPr>
      </w:pPr>
      <w:r w:rsidRPr="001A0891">
        <w:rPr>
          <w:rFonts w:asciiTheme="minorHAnsi" w:hAnsiTheme="minorHAnsi"/>
          <w:sz w:val="24"/>
          <w:szCs w:val="24"/>
        </w:rPr>
        <w:t xml:space="preserve">V roce 1996 byl </w:t>
      </w:r>
      <w:r w:rsidR="003E01FB">
        <w:rPr>
          <w:rFonts w:asciiTheme="minorHAnsi" w:hAnsiTheme="minorHAnsi"/>
          <w:sz w:val="24"/>
          <w:szCs w:val="24"/>
        </w:rPr>
        <w:t>postupně uváděn</w:t>
      </w:r>
      <w:r w:rsidRPr="001A0891">
        <w:rPr>
          <w:rFonts w:asciiTheme="minorHAnsi" w:hAnsiTheme="minorHAnsi"/>
          <w:sz w:val="24"/>
          <w:szCs w:val="24"/>
        </w:rPr>
        <w:t xml:space="preserve"> do provozu automatický monitoring systému SAE</w:t>
      </w:r>
      <w:r w:rsidR="003E01FB">
        <w:rPr>
          <w:rFonts w:asciiTheme="minorHAnsi" w:hAnsiTheme="minorHAnsi"/>
          <w:sz w:val="24"/>
          <w:szCs w:val="24"/>
        </w:rPr>
        <w:t xml:space="preserve"> a přidávány další měřící místa v rámci vodního díla</w:t>
      </w:r>
      <w:r>
        <w:rPr>
          <w:rFonts w:asciiTheme="minorHAnsi" w:hAnsiTheme="minorHAnsi"/>
          <w:sz w:val="24"/>
          <w:szCs w:val="24"/>
        </w:rPr>
        <w:t>. V rámci tohoto systému jsou</w:t>
      </w:r>
      <w:r w:rsidR="009D7675" w:rsidRPr="006145CE">
        <w:rPr>
          <w:rFonts w:asciiTheme="minorHAnsi" w:hAnsiTheme="minorHAnsi"/>
          <w:sz w:val="24"/>
          <w:szCs w:val="24"/>
        </w:rPr>
        <w:t xml:space="preserve"> </w:t>
      </w:r>
      <w:r>
        <w:rPr>
          <w:rFonts w:asciiTheme="minorHAnsi" w:hAnsiTheme="minorHAnsi"/>
          <w:sz w:val="24"/>
          <w:szCs w:val="24"/>
        </w:rPr>
        <w:t>měřeny veličiny, jako jsou</w:t>
      </w:r>
      <w:r w:rsidR="00835FDB">
        <w:rPr>
          <w:rFonts w:asciiTheme="minorHAnsi" w:hAnsiTheme="minorHAnsi"/>
          <w:sz w:val="24"/>
          <w:szCs w:val="24"/>
        </w:rPr>
        <w:t xml:space="preserve"> </w:t>
      </w:r>
      <w:r w:rsidR="009D7675" w:rsidRPr="006145CE">
        <w:rPr>
          <w:rFonts w:asciiTheme="minorHAnsi" w:hAnsiTheme="minorHAnsi"/>
          <w:sz w:val="24"/>
          <w:szCs w:val="24"/>
        </w:rPr>
        <w:t>výška hladiny v</w:t>
      </w:r>
      <w:r>
        <w:rPr>
          <w:rFonts w:asciiTheme="minorHAnsi" w:hAnsiTheme="minorHAnsi"/>
          <w:sz w:val="24"/>
          <w:szCs w:val="24"/>
        </w:rPr>
        <w:t> </w:t>
      </w:r>
      <w:r w:rsidR="009D7675" w:rsidRPr="006145CE">
        <w:rPr>
          <w:rFonts w:asciiTheme="minorHAnsi" w:hAnsiTheme="minorHAnsi"/>
          <w:sz w:val="24"/>
          <w:szCs w:val="24"/>
        </w:rPr>
        <w:t>nádrži</w:t>
      </w:r>
      <w:r w:rsidR="00644A74">
        <w:rPr>
          <w:rFonts w:asciiTheme="minorHAnsi" w:hAnsiTheme="minorHAnsi"/>
          <w:sz w:val="24"/>
          <w:szCs w:val="24"/>
        </w:rPr>
        <w:t>,</w:t>
      </w:r>
      <w:r w:rsidR="00036DDE">
        <w:rPr>
          <w:rFonts w:asciiTheme="minorHAnsi" w:hAnsiTheme="minorHAnsi"/>
          <w:sz w:val="24"/>
          <w:szCs w:val="24"/>
        </w:rPr>
        <w:t xml:space="preserve"> teplota</w:t>
      </w:r>
      <w:r w:rsidR="00644A74">
        <w:rPr>
          <w:rFonts w:asciiTheme="minorHAnsi" w:hAnsiTheme="minorHAnsi"/>
          <w:sz w:val="24"/>
          <w:szCs w:val="24"/>
        </w:rPr>
        <w:t xml:space="preserve"> </w:t>
      </w:r>
      <w:r>
        <w:rPr>
          <w:rFonts w:asciiTheme="minorHAnsi" w:hAnsiTheme="minorHAnsi"/>
          <w:sz w:val="24"/>
          <w:szCs w:val="24"/>
        </w:rPr>
        <w:t>vzduchu</w:t>
      </w:r>
      <w:r w:rsidR="00F7141A">
        <w:rPr>
          <w:rFonts w:asciiTheme="minorHAnsi" w:hAnsiTheme="minorHAnsi"/>
          <w:sz w:val="24"/>
          <w:szCs w:val="24"/>
        </w:rPr>
        <w:t xml:space="preserve">, </w:t>
      </w:r>
      <w:r>
        <w:rPr>
          <w:rFonts w:asciiTheme="minorHAnsi" w:hAnsiTheme="minorHAnsi"/>
          <w:sz w:val="24"/>
          <w:szCs w:val="24"/>
        </w:rPr>
        <w:t xml:space="preserve">měření </w:t>
      </w:r>
      <w:r w:rsidR="00644A74">
        <w:rPr>
          <w:rFonts w:asciiTheme="minorHAnsi" w:hAnsiTheme="minorHAnsi"/>
          <w:sz w:val="24"/>
          <w:szCs w:val="24"/>
        </w:rPr>
        <w:t>sráž</w:t>
      </w:r>
      <w:r>
        <w:rPr>
          <w:rFonts w:asciiTheme="minorHAnsi" w:hAnsiTheme="minorHAnsi"/>
          <w:sz w:val="24"/>
          <w:szCs w:val="24"/>
        </w:rPr>
        <w:t>ek temperovaným srážkoměrem</w:t>
      </w:r>
      <w:r w:rsidR="00F7141A">
        <w:rPr>
          <w:rFonts w:asciiTheme="minorHAnsi" w:hAnsiTheme="minorHAnsi"/>
          <w:sz w:val="24"/>
          <w:szCs w:val="24"/>
        </w:rPr>
        <w:t>, teplota vody, odtok</w:t>
      </w:r>
      <w:r w:rsidR="000222F4">
        <w:rPr>
          <w:rFonts w:asciiTheme="minorHAnsi" w:hAnsiTheme="minorHAnsi"/>
          <w:sz w:val="24"/>
          <w:szCs w:val="24"/>
        </w:rPr>
        <w:t>.</w:t>
      </w:r>
      <w:r w:rsidR="00081E71">
        <w:rPr>
          <w:rFonts w:asciiTheme="minorHAnsi" w:hAnsiTheme="minorHAnsi"/>
          <w:sz w:val="24"/>
          <w:szCs w:val="24"/>
        </w:rPr>
        <w:t xml:space="preserve"> Na vodním díle je monitorován odběr surové vody na úpravnu indukčním průtokoměrem.</w:t>
      </w:r>
      <w:r w:rsidR="009D7675" w:rsidRPr="006145CE">
        <w:rPr>
          <w:rFonts w:asciiTheme="minorHAnsi" w:hAnsiTheme="minorHAnsi"/>
          <w:sz w:val="24"/>
          <w:szCs w:val="24"/>
        </w:rPr>
        <w:t xml:space="preserve"> </w:t>
      </w:r>
    </w:p>
    <w:p w14:paraId="254D3A7A" w14:textId="77777777" w:rsidR="006145CE" w:rsidRDefault="00BE7BD8" w:rsidP="00ED0290">
      <w:pPr>
        <w:pStyle w:val="Odstavec"/>
        <w:spacing w:before="240"/>
        <w:ind w:firstLine="709"/>
        <w:jc w:val="both"/>
        <w:rPr>
          <w:rFonts w:asciiTheme="minorHAnsi" w:hAnsiTheme="minorHAnsi"/>
          <w:sz w:val="24"/>
          <w:szCs w:val="24"/>
        </w:rPr>
      </w:pPr>
      <w:r>
        <w:rPr>
          <w:rFonts w:asciiTheme="minorHAnsi" w:hAnsiTheme="minorHAnsi"/>
          <w:sz w:val="24"/>
          <w:szCs w:val="24"/>
        </w:rPr>
        <w:t xml:space="preserve">Ve vizualizačním PC jsou zobrazována </w:t>
      </w:r>
      <w:r w:rsidR="001A0891">
        <w:rPr>
          <w:rFonts w:asciiTheme="minorHAnsi" w:hAnsiTheme="minorHAnsi"/>
          <w:sz w:val="24"/>
          <w:szCs w:val="24"/>
        </w:rPr>
        <w:t>měřená</w:t>
      </w:r>
      <w:r>
        <w:rPr>
          <w:rFonts w:asciiTheme="minorHAnsi" w:hAnsiTheme="minorHAnsi"/>
          <w:sz w:val="24"/>
          <w:szCs w:val="24"/>
        </w:rPr>
        <w:t xml:space="preserve"> data </w:t>
      </w:r>
      <w:r w:rsidR="001A0891">
        <w:rPr>
          <w:rFonts w:asciiTheme="minorHAnsi" w:hAnsiTheme="minorHAnsi"/>
          <w:sz w:val="24"/>
          <w:szCs w:val="24"/>
        </w:rPr>
        <w:t xml:space="preserve">na vodním díle, součástí je také přenos </w:t>
      </w:r>
      <w:r w:rsidR="00F7141A">
        <w:rPr>
          <w:rFonts w:asciiTheme="minorHAnsi" w:hAnsiTheme="minorHAnsi"/>
          <w:sz w:val="24"/>
          <w:szCs w:val="24"/>
        </w:rPr>
        <w:t>z příslušného limnigrafu</w:t>
      </w:r>
      <w:r w:rsidR="00694D68">
        <w:rPr>
          <w:rFonts w:asciiTheme="minorHAnsi" w:hAnsiTheme="minorHAnsi"/>
          <w:sz w:val="24"/>
          <w:szCs w:val="24"/>
        </w:rPr>
        <w:t xml:space="preserve"> odtok</w:t>
      </w:r>
      <w:r w:rsidR="00081E71">
        <w:rPr>
          <w:rFonts w:asciiTheme="minorHAnsi" w:hAnsiTheme="minorHAnsi"/>
          <w:sz w:val="24"/>
          <w:szCs w:val="24"/>
        </w:rPr>
        <w:t xml:space="preserve"> a přítok.</w:t>
      </w:r>
    </w:p>
    <w:p w14:paraId="1EC92C4B" w14:textId="77777777" w:rsidR="006145CE" w:rsidRPr="006145CE" w:rsidRDefault="00180022" w:rsidP="006145CE">
      <w:pPr>
        <w:pStyle w:val="N2"/>
      </w:pPr>
      <w:bookmarkStart w:id="98" w:name="_Toc501594533"/>
      <w:r>
        <w:t>navrhované technické řešení</w:t>
      </w:r>
      <w:bookmarkEnd w:id="98"/>
    </w:p>
    <w:p w14:paraId="26B50826" w14:textId="77777777" w:rsidR="00180022" w:rsidRDefault="009F6DDE" w:rsidP="006145CE">
      <w:pPr>
        <w:pStyle w:val="Odstavec"/>
        <w:ind w:firstLine="709"/>
        <w:jc w:val="both"/>
        <w:rPr>
          <w:rFonts w:asciiTheme="minorHAnsi" w:hAnsiTheme="minorHAnsi"/>
          <w:sz w:val="24"/>
          <w:szCs w:val="24"/>
        </w:rPr>
      </w:pPr>
      <w:r>
        <w:rPr>
          <w:rFonts w:asciiTheme="minorHAnsi" w:hAnsiTheme="minorHAnsi"/>
          <w:sz w:val="24"/>
          <w:szCs w:val="24"/>
        </w:rPr>
        <w:t>Cílem projektu je úprava systém</w:t>
      </w:r>
      <w:r w:rsidR="00644A74">
        <w:rPr>
          <w:rFonts w:asciiTheme="minorHAnsi" w:hAnsiTheme="minorHAnsi"/>
          <w:sz w:val="24"/>
          <w:szCs w:val="24"/>
        </w:rPr>
        <w:t xml:space="preserve">u na VD </w:t>
      </w:r>
      <w:r w:rsidR="0006481D">
        <w:rPr>
          <w:rFonts w:asciiTheme="minorHAnsi" w:hAnsiTheme="minorHAnsi"/>
          <w:sz w:val="24"/>
          <w:szCs w:val="24"/>
        </w:rPr>
        <w:t>Nová Říše</w:t>
      </w:r>
      <w:r w:rsidR="001A0891">
        <w:rPr>
          <w:rFonts w:asciiTheme="minorHAnsi" w:hAnsiTheme="minorHAnsi"/>
          <w:sz w:val="24"/>
          <w:szCs w:val="24"/>
        </w:rPr>
        <w:t xml:space="preserve"> </w:t>
      </w:r>
      <w:r w:rsidR="00BE4498">
        <w:rPr>
          <w:rFonts w:asciiTheme="minorHAnsi" w:hAnsiTheme="minorHAnsi"/>
          <w:sz w:val="24"/>
          <w:szCs w:val="24"/>
        </w:rPr>
        <w:t xml:space="preserve">včetně </w:t>
      </w:r>
      <w:r>
        <w:rPr>
          <w:rFonts w:asciiTheme="minorHAnsi" w:hAnsiTheme="minorHAnsi"/>
          <w:sz w:val="24"/>
          <w:szCs w:val="24"/>
        </w:rPr>
        <w:t xml:space="preserve">SW a HW vybavení pro </w:t>
      </w:r>
      <w:r w:rsidRPr="006145CE">
        <w:rPr>
          <w:rFonts w:asciiTheme="minorHAnsi" w:hAnsiTheme="minorHAnsi"/>
          <w:sz w:val="24"/>
          <w:szCs w:val="24"/>
        </w:rPr>
        <w:t xml:space="preserve">zobrazení </w:t>
      </w:r>
      <w:r>
        <w:rPr>
          <w:rFonts w:asciiTheme="minorHAnsi" w:hAnsiTheme="minorHAnsi"/>
          <w:sz w:val="24"/>
          <w:szCs w:val="24"/>
        </w:rPr>
        <w:t xml:space="preserve">dat </w:t>
      </w:r>
      <w:r w:rsidRPr="006145CE">
        <w:rPr>
          <w:rFonts w:asciiTheme="minorHAnsi" w:hAnsiTheme="minorHAnsi"/>
          <w:sz w:val="24"/>
          <w:szCs w:val="24"/>
        </w:rPr>
        <w:t xml:space="preserve">na pracovištích vodohospodářského dispečinku Povodí Moravy a </w:t>
      </w:r>
      <w:r w:rsidR="001A0891">
        <w:rPr>
          <w:rFonts w:asciiTheme="minorHAnsi" w:hAnsiTheme="minorHAnsi"/>
          <w:sz w:val="24"/>
          <w:szCs w:val="24"/>
        </w:rPr>
        <w:t>v kanceláři hrázného</w:t>
      </w:r>
      <w:r w:rsidRPr="006145CE">
        <w:rPr>
          <w:rFonts w:asciiTheme="minorHAnsi" w:hAnsiTheme="minorHAnsi"/>
          <w:sz w:val="24"/>
          <w:szCs w:val="24"/>
        </w:rPr>
        <w:t xml:space="preserve">. </w:t>
      </w:r>
      <w:r w:rsidR="001A0891">
        <w:rPr>
          <w:rFonts w:asciiTheme="minorHAnsi" w:hAnsiTheme="minorHAnsi"/>
          <w:sz w:val="24"/>
          <w:szCs w:val="24"/>
        </w:rPr>
        <w:t>Řešení zahrnuje také úpravu</w:t>
      </w:r>
      <w:r w:rsidR="000311BA">
        <w:rPr>
          <w:rFonts w:asciiTheme="minorHAnsi" w:hAnsiTheme="minorHAnsi"/>
          <w:sz w:val="24"/>
          <w:szCs w:val="24"/>
        </w:rPr>
        <w:t xml:space="preserve"> systému na související</w:t>
      </w:r>
      <w:r w:rsidR="0006481D">
        <w:rPr>
          <w:rFonts w:asciiTheme="minorHAnsi" w:hAnsiTheme="minorHAnsi"/>
          <w:sz w:val="24"/>
          <w:szCs w:val="24"/>
        </w:rPr>
        <w:t>m</w:t>
      </w:r>
      <w:r w:rsidR="000311BA">
        <w:rPr>
          <w:rFonts w:asciiTheme="minorHAnsi" w:hAnsiTheme="minorHAnsi"/>
          <w:sz w:val="24"/>
          <w:szCs w:val="24"/>
        </w:rPr>
        <w:t xml:space="preserve"> </w:t>
      </w:r>
      <w:r w:rsidR="0006481D">
        <w:rPr>
          <w:rFonts w:asciiTheme="minorHAnsi" w:hAnsiTheme="minorHAnsi"/>
          <w:sz w:val="24"/>
          <w:szCs w:val="24"/>
        </w:rPr>
        <w:t>limnigrafu</w:t>
      </w:r>
      <w:r w:rsidR="000311BA">
        <w:rPr>
          <w:rFonts w:asciiTheme="minorHAnsi" w:hAnsiTheme="minorHAnsi"/>
          <w:sz w:val="24"/>
          <w:szCs w:val="24"/>
        </w:rPr>
        <w:t xml:space="preserve"> </w:t>
      </w:r>
      <w:r w:rsidR="0006481D">
        <w:rPr>
          <w:rFonts w:asciiTheme="minorHAnsi" w:hAnsiTheme="minorHAnsi"/>
          <w:sz w:val="24"/>
          <w:szCs w:val="24"/>
        </w:rPr>
        <w:t>Pod hrází odtok</w:t>
      </w:r>
      <w:r w:rsidR="00AC0EEF">
        <w:rPr>
          <w:rFonts w:asciiTheme="minorHAnsi" w:hAnsiTheme="minorHAnsi"/>
          <w:sz w:val="24"/>
          <w:szCs w:val="24"/>
        </w:rPr>
        <w:t xml:space="preserve">. </w:t>
      </w:r>
      <w:r w:rsidR="0007682F">
        <w:rPr>
          <w:rFonts w:asciiTheme="minorHAnsi" w:hAnsiTheme="minorHAnsi"/>
          <w:sz w:val="24"/>
          <w:szCs w:val="24"/>
        </w:rPr>
        <w:t xml:space="preserve">Dále </w:t>
      </w:r>
      <w:r w:rsidR="0006481D">
        <w:rPr>
          <w:rFonts w:asciiTheme="minorHAnsi" w:hAnsiTheme="minorHAnsi"/>
          <w:sz w:val="24"/>
          <w:szCs w:val="24"/>
        </w:rPr>
        <w:t>integrace stávajícího měření průtoku vody na úpravnu</w:t>
      </w:r>
      <w:r w:rsidR="00E50A05">
        <w:rPr>
          <w:rFonts w:asciiTheme="minorHAnsi" w:hAnsiTheme="minorHAnsi"/>
          <w:sz w:val="24"/>
          <w:szCs w:val="24"/>
        </w:rPr>
        <w:t>.</w:t>
      </w:r>
    </w:p>
    <w:p w14:paraId="0A06578D" w14:textId="77777777" w:rsidR="009E4F06" w:rsidRPr="00831B85" w:rsidRDefault="009E4F06" w:rsidP="009E4F06">
      <w:pPr>
        <w:pStyle w:val="N3"/>
        <w:tabs>
          <w:tab w:val="clear" w:pos="851"/>
          <w:tab w:val="left" w:pos="993"/>
        </w:tabs>
      </w:pPr>
      <w:bookmarkStart w:id="99" w:name="_Toc492998480"/>
      <w:bookmarkStart w:id="100" w:name="_Toc501594534"/>
      <w:bookmarkStart w:id="101" w:name="_Toc490578868"/>
      <w:r>
        <w:t>Úprava systému v objektu hrázného</w:t>
      </w:r>
      <w:bookmarkEnd w:id="99"/>
      <w:bookmarkEnd w:id="100"/>
    </w:p>
    <w:p w14:paraId="3059631D" w14:textId="5FB094F7" w:rsidR="00E670E4" w:rsidRDefault="009E4F06" w:rsidP="00D151A2">
      <w:pPr>
        <w:pStyle w:val="Odstavec"/>
        <w:ind w:firstLine="709"/>
        <w:jc w:val="both"/>
        <w:rPr>
          <w:rFonts w:asciiTheme="minorHAnsi" w:hAnsiTheme="minorHAnsi"/>
          <w:sz w:val="24"/>
          <w:szCs w:val="24"/>
        </w:rPr>
      </w:pPr>
      <w:r>
        <w:rPr>
          <w:rFonts w:asciiTheme="minorHAnsi" w:hAnsiTheme="minorHAnsi"/>
          <w:sz w:val="24"/>
          <w:szCs w:val="24"/>
        </w:rPr>
        <w:t>V kanceláři hrázného bude zřízena nová</w:t>
      </w:r>
      <w:r w:rsidR="00F35209">
        <w:rPr>
          <w:rFonts w:asciiTheme="minorHAnsi" w:hAnsiTheme="minorHAnsi"/>
          <w:sz w:val="24"/>
          <w:szCs w:val="24"/>
        </w:rPr>
        <w:t xml:space="preserve"> hlavní</w:t>
      </w:r>
      <w:r>
        <w:rPr>
          <w:rFonts w:asciiTheme="minorHAnsi" w:hAnsiTheme="minorHAnsi"/>
          <w:sz w:val="24"/>
          <w:szCs w:val="24"/>
        </w:rPr>
        <w:t xml:space="preserve"> sběrná vyhodnocovací jednotka</w:t>
      </w:r>
      <w:r w:rsidR="00081E71">
        <w:rPr>
          <w:rFonts w:asciiTheme="minorHAnsi" w:hAnsiTheme="minorHAnsi"/>
          <w:sz w:val="24"/>
          <w:szCs w:val="24"/>
        </w:rPr>
        <w:t xml:space="preserve"> a konsolidační </w:t>
      </w:r>
      <w:r w:rsidR="00081E71" w:rsidRPr="00651B09">
        <w:rPr>
          <w:rFonts w:asciiTheme="minorHAnsi" w:hAnsiTheme="minorHAnsi"/>
          <w:sz w:val="24"/>
          <w:szCs w:val="24"/>
        </w:rPr>
        <w:t>server</w:t>
      </w:r>
      <w:r w:rsidRPr="00651B09">
        <w:rPr>
          <w:rFonts w:asciiTheme="minorHAnsi" w:hAnsiTheme="minorHAnsi"/>
          <w:sz w:val="24"/>
          <w:szCs w:val="24"/>
        </w:rPr>
        <w:t xml:space="preserve"> do které</w:t>
      </w:r>
      <w:r w:rsidR="00081E71" w:rsidRPr="00651B09">
        <w:rPr>
          <w:rFonts w:asciiTheme="minorHAnsi" w:hAnsiTheme="minorHAnsi"/>
          <w:sz w:val="24"/>
          <w:szCs w:val="24"/>
        </w:rPr>
        <w:t>ho</w:t>
      </w:r>
      <w:r w:rsidRPr="00651B09">
        <w:rPr>
          <w:rFonts w:asciiTheme="minorHAnsi" w:hAnsiTheme="minorHAnsi"/>
          <w:sz w:val="24"/>
          <w:szCs w:val="24"/>
        </w:rPr>
        <w:t xml:space="preserve"> budou přicházet data z jednotlivých měření přes systém GPRS</w:t>
      </w:r>
      <w:r w:rsidR="00651B09" w:rsidRPr="00651B09">
        <w:rPr>
          <w:rFonts w:asciiTheme="minorHAnsi" w:hAnsiTheme="minorHAnsi"/>
          <w:sz w:val="24"/>
          <w:szCs w:val="24"/>
        </w:rPr>
        <w:t xml:space="preserve"> </w:t>
      </w:r>
      <w:r w:rsidR="00651B09" w:rsidRPr="00651B09">
        <w:rPr>
          <w:rFonts w:asciiTheme="minorHAnsi" w:hAnsiTheme="minorHAnsi"/>
          <w:sz w:val="24"/>
          <w:szCs w:val="24"/>
        </w:rPr>
        <w:t>s možností pro snadný přechod na technologii LTE</w:t>
      </w:r>
      <w:r w:rsidR="00F7141A" w:rsidRPr="00651B09">
        <w:rPr>
          <w:rFonts w:asciiTheme="minorHAnsi" w:hAnsiTheme="minorHAnsi"/>
          <w:sz w:val="24"/>
          <w:szCs w:val="24"/>
        </w:rPr>
        <w:t xml:space="preserve"> a z měření umístěných na vodním díle</w:t>
      </w:r>
      <w:r w:rsidR="00B16AA7" w:rsidRPr="00651B09">
        <w:rPr>
          <w:rFonts w:asciiTheme="minorHAnsi" w:hAnsiTheme="minorHAnsi"/>
          <w:sz w:val="24"/>
          <w:szCs w:val="24"/>
        </w:rPr>
        <w:t xml:space="preserve"> pomocí </w:t>
      </w:r>
      <w:r w:rsidR="00D151A2" w:rsidRPr="00651B09">
        <w:rPr>
          <w:rFonts w:asciiTheme="minorHAnsi" w:hAnsiTheme="minorHAnsi"/>
          <w:sz w:val="24"/>
          <w:szCs w:val="24"/>
        </w:rPr>
        <w:t>stávajícího</w:t>
      </w:r>
      <w:r w:rsidR="00D151A2">
        <w:rPr>
          <w:rFonts w:asciiTheme="minorHAnsi" w:hAnsiTheme="minorHAnsi"/>
          <w:sz w:val="24"/>
          <w:szCs w:val="24"/>
        </w:rPr>
        <w:t xml:space="preserve"> kabelového vedení </w:t>
      </w:r>
      <w:r w:rsidR="00B16AA7">
        <w:rPr>
          <w:rFonts w:asciiTheme="minorHAnsi" w:hAnsiTheme="minorHAnsi"/>
          <w:sz w:val="24"/>
          <w:szCs w:val="24"/>
        </w:rPr>
        <w:t>z </w:t>
      </w:r>
      <w:r w:rsidR="00081E71">
        <w:rPr>
          <w:rFonts w:asciiTheme="minorHAnsi" w:hAnsiTheme="minorHAnsi"/>
          <w:sz w:val="24"/>
          <w:szCs w:val="24"/>
        </w:rPr>
        <w:t>měření</w:t>
      </w:r>
      <w:r w:rsidR="00B16AA7">
        <w:rPr>
          <w:rFonts w:asciiTheme="minorHAnsi" w:hAnsiTheme="minorHAnsi"/>
          <w:sz w:val="24"/>
          <w:szCs w:val="24"/>
        </w:rPr>
        <w:t xml:space="preserve"> dat </w:t>
      </w:r>
      <w:r w:rsidR="00E670E4">
        <w:rPr>
          <w:rFonts w:asciiTheme="minorHAnsi" w:hAnsiTheme="minorHAnsi"/>
          <w:sz w:val="24"/>
          <w:szCs w:val="24"/>
        </w:rPr>
        <w:t>v odběrném objektu (věži)</w:t>
      </w:r>
      <w:r w:rsidR="00B16AA7" w:rsidRPr="007826A3">
        <w:rPr>
          <w:rFonts w:asciiTheme="minorHAnsi" w:hAnsiTheme="minorHAnsi"/>
          <w:sz w:val="24"/>
          <w:szCs w:val="24"/>
        </w:rPr>
        <w:t>.</w:t>
      </w:r>
      <w:r w:rsidR="00B16AA7">
        <w:rPr>
          <w:rFonts w:asciiTheme="minorHAnsi" w:hAnsiTheme="minorHAnsi"/>
          <w:sz w:val="24"/>
          <w:szCs w:val="24"/>
        </w:rPr>
        <w:t xml:space="preserve"> </w:t>
      </w:r>
      <w:r w:rsidR="00E670E4">
        <w:rPr>
          <w:rFonts w:asciiTheme="minorHAnsi" w:hAnsiTheme="minorHAnsi"/>
          <w:sz w:val="24"/>
          <w:szCs w:val="24"/>
        </w:rPr>
        <w:t xml:space="preserve">Hlavní vyhodnocovací </w:t>
      </w:r>
      <w:r>
        <w:rPr>
          <w:rFonts w:asciiTheme="minorHAnsi" w:hAnsiTheme="minorHAnsi"/>
          <w:sz w:val="24"/>
          <w:szCs w:val="24"/>
        </w:rPr>
        <w:t xml:space="preserve">jednotka bude kabelově propojena s novým PC, kde budou hodnoty graficky zobrazovány prostřednictvím vizualizačního </w:t>
      </w:r>
      <w:r w:rsidR="00150013">
        <w:rPr>
          <w:rFonts w:asciiTheme="minorHAnsi" w:hAnsiTheme="minorHAnsi"/>
          <w:sz w:val="24"/>
          <w:szCs w:val="24"/>
        </w:rPr>
        <w:t>SW</w:t>
      </w:r>
      <w:r>
        <w:rPr>
          <w:rFonts w:asciiTheme="minorHAnsi" w:hAnsiTheme="minorHAnsi"/>
          <w:sz w:val="24"/>
          <w:szCs w:val="24"/>
        </w:rPr>
        <w:t xml:space="preserve">. V kanceláři hrázného bude i samostatný </w:t>
      </w:r>
      <w:r w:rsidR="00ED0290">
        <w:rPr>
          <w:rFonts w:asciiTheme="minorHAnsi" w:hAnsiTheme="minorHAnsi"/>
          <w:sz w:val="24"/>
          <w:szCs w:val="24"/>
        </w:rPr>
        <w:t xml:space="preserve">dotykový </w:t>
      </w:r>
      <w:r>
        <w:rPr>
          <w:rFonts w:asciiTheme="minorHAnsi" w:hAnsiTheme="minorHAnsi"/>
          <w:sz w:val="24"/>
          <w:szCs w:val="24"/>
        </w:rPr>
        <w:t>monitor</w:t>
      </w:r>
      <w:r w:rsidR="00E670E4">
        <w:rPr>
          <w:rFonts w:asciiTheme="minorHAnsi" w:hAnsiTheme="minorHAnsi"/>
          <w:sz w:val="24"/>
          <w:szCs w:val="24"/>
        </w:rPr>
        <w:t xml:space="preserve"> připojený přes konsolidační server k </w:t>
      </w:r>
      <w:r>
        <w:rPr>
          <w:rFonts w:asciiTheme="minorHAnsi" w:hAnsiTheme="minorHAnsi"/>
          <w:sz w:val="24"/>
          <w:szCs w:val="24"/>
        </w:rPr>
        <w:t>vyhodnocovací jednot</w:t>
      </w:r>
      <w:r w:rsidR="00E670E4">
        <w:rPr>
          <w:rFonts w:asciiTheme="minorHAnsi" w:hAnsiTheme="minorHAnsi"/>
          <w:sz w:val="24"/>
          <w:szCs w:val="24"/>
        </w:rPr>
        <w:t>ce</w:t>
      </w:r>
      <w:r>
        <w:rPr>
          <w:rFonts w:asciiTheme="minorHAnsi" w:hAnsiTheme="minorHAnsi"/>
          <w:sz w:val="24"/>
          <w:szCs w:val="24"/>
        </w:rPr>
        <w:t xml:space="preserve"> na kterém budou zobrazeny nejdůležitější sledované hodnoty dle definice hrázného. </w:t>
      </w:r>
    </w:p>
    <w:p w14:paraId="703C0D6C" w14:textId="77777777" w:rsidR="009E4F06" w:rsidRPr="00C75CF9" w:rsidRDefault="009E4F06" w:rsidP="00D151A2">
      <w:pPr>
        <w:pStyle w:val="Odstavec"/>
        <w:spacing w:before="240"/>
        <w:jc w:val="both"/>
        <w:rPr>
          <w:rFonts w:asciiTheme="minorHAnsi" w:hAnsiTheme="minorHAnsi"/>
          <w:sz w:val="24"/>
          <w:szCs w:val="24"/>
        </w:rPr>
      </w:pPr>
      <w:r>
        <w:rPr>
          <w:rFonts w:asciiTheme="minorHAnsi" w:hAnsiTheme="minorHAnsi"/>
          <w:sz w:val="24"/>
          <w:szCs w:val="24"/>
        </w:rPr>
        <w:t>Hlavní části</w:t>
      </w:r>
      <w:r w:rsidRPr="00C75CF9">
        <w:rPr>
          <w:rFonts w:asciiTheme="minorHAnsi" w:hAnsiTheme="minorHAnsi"/>
          <w:sz w:val="24"/>
          <w:szCs w:val="24"/>
        </w:rPr>
        <w:t>:</w:t>
      </w:r>
    </w:p>
    <w:p w14:paraId="4ADBE9C9" w14:textId="77777777" w:rsidR="009E4F06" w:rsidRPr="00C75CF9" w:rsidRDefault="009E4F06" w:rsidP="009E4F06">
      <w:pPr>
        <w:pStyle w:val="Odstavec"/>
        <w:numPr>
          <w:ilvl w:val="0"/>
          <w:numId w:val="16"/>
        </w:numPr>
        <w:jc w:val="both"/>
        <w:rPr>
          <w:rFonts w:asciiTheme="minorHAnsi" w:hAnsiTheme="minorHAnsi"/>
          <w:sz w:val="24"/>
          <w:szCs w:val="24"/>
        </w:rPr>
      </w:pPr>
      <w:r>
        <w:rPr>
          <w:rFonts w:asciiTheme="minorHAnsi" w:hAnsiTheme="minorHAnsi"/>
          <w:sz w:val="24"/>
          <w:szCs w:val="24"/>
        </w:rPr>
        <w:t>hlavní sběrná vyhodnocovací jednotka</w:t>
      </w:r>
    </w:p>
    <w:p w14:paraId="71A4A01B" w14:textId="77777777" w:rsidR="009E4F06" w:rsidRPr="00C75CF9" w:rsidRDefault="009E4F06" w:rsidP="009E4F06">
      <w:pPr>
        <w:pStyle w:val="Odstavec"/>
        <w:numPr>
          <w:ilvl w:val="0"/>
          <w:numId w:val="16"/>
        </w:numPr>
        <w:jc w:val="both"/>
        <w:rPr>
          <w:rFonts w:asciiTheme="minorHAnsi" w:hAnsiTheme="minorHAnsi"/>
          <w:sz w:val="24"/>
          <w:szCs w:val="24"/>
        </w:rPr>
      </w:pPr>
      <w:r w:rsidRPr="00C75CF9">
        <w:rPr>
          <w:rFonts w:asciiTheme="minorHAnsi" w:hAnsiTheme="minorHAnsi"/>
          <w:sz w:val="24"/>
          <w:szCs w:val="24"/>
        </w:rPr>
        <w:t>Nová pracovní stanice (nový dispečerský PC, včetně operačního systému, LCD monitor min. 24“</w:t>
      </w:r>
      <w:r>
        <w:rPr>
          <w:rFonts w:asciiTheme="minorHAnsi" w:hAnsiTheme="minorHAnsi"/>
          <w:sz w:val="24"/>
          <w:szCs w:val="24"/>
        </w:rPr>
        <w:t>)</w:t>
      </w:r>
    </w:p>
    <w:p w14:paraId="539F0EB7" w14:textId="77777777" w:rsidR="009E4F06" w:rsidRDefault="009E4F06" w:rsidP="009E4F06">
      <w:pPr>
        <w:pStyle w:val="Odstavec"/>
        <w:numPr>
          <w:ilvl w:val="0"/>
          <w:numId w:val="16"/>
        </w:numPr>
        <w:jc w:val="both"/>
        <w:rPr>
          <w:rFonts w:asciiTheme="minorHAnsi" w:hAnsiTheme="minorHAnsi"/>
          <w:sz w:val="24"/>
          <w:szCs w:val="24"/>
        </w:rPr>
      </w:pPr>
      <w:r w:rsidRPr="00C75CF9">
        <w:rPr>
          <w:rFonts w:asciiTheme="minorHAnsi" w:hAnsiTheme="minorHAnsi"/>
          <w:sz w:val="24"/>
          <w:szCs w:val="24"/>
        </w:rPr>
        <w:t xml:space="preserve">Vizualizační SW </w:t>
      </w:r>
    </w:p>
    <w:p w14:paraId="18045355" w14:textId="77777777" w:rsidR="00F81BE9" w:rsidRPr="00F81BE9" w:rsidRDefault="00F81BE9" w:rsidP="00F81BE9">
      <w:pPr>
        <w:pStyle w:val="Odstavec"/>
        <w:numPr>
          <w:ilvl w:val="0"/>
          <w:numId w:val="16"/>
        </w:numPr>
        <w:jc w:val="both"/>
        <w:rPr>
          <w:rFonts w:asciiTheme="minorHAnsi" w:hAnsiTheme="minorHAnsi"/>
          <w:sz w:val="24"/>
          <w:szCs w:val="24"/>
        </w:rPr>
      </w:pPr>
      <w:r>
        <w:rPr>
          <w:rFonts w:asciiTheme="minorHAnsi" w:hAnsiTheme="minorHAnsi"/>
          <w:sz w:val="24"/>
          <w:szCs w:val="24"/>
        </w:rPr>
        <w:t>Konsolidační server včetně sw vybavení</w:t>
      </w:r>
    </w:p>
    <w:p w14:paraId="78FD96FA" w14:textId="77777777" w:rsidR="009E4F06" w:rsidRDefault="009E4F06" w:rsidP="009E4F06">
      <w:pPr>
        <w:pStyle w:val="Odstavec"/>
        <w:numPr>
          <w:ilvl w:val="0"/>
          <w:numId w:val="16"/>
        </w:numPr>
        <w:jc w:val="both"/>
        <w:rPr>
          <w:rFonts w:asciiTheme="minorHAnsi" w:hAnsiTheme="minorHAnsi"/>
          <w:sz w:val="24"/>
          <w:szCs w:val="24"/>
        </w:rPr>
      </w:pPr>
      <w:r w:rsidRPr="00C75CF9">
        <w:rPr>
          <w:rFonts w:asciiTheme="minorHAnsi" w:hAnsiTheme="minorHAnsi"/>
          <w:sz w:val="24"/>
          <w:szCs w:val="24"/>
        </w:rPr>
        <w:t>SW pro vzdálený přístup k databázi dispečerského pracoviště Brno</w:t>
      </w:r>
    </w:p>
    <w:p w14:paraId="3395F061" w14:textId="77777777" w:rsidR="009E4F06" w:rsidRPr="00C75CF9" w:rsidRDefault="009E4F06" w:rsidP="009E4F06">
      <w:pPr>
        <w:pStyle w:val="Odstavec"/>
        <w:numPr>
          <w:ilvl w:val="0"/>
          <w:numId w:val="16"/>
        </w:numPr>
        <w:jc w:val="both"/>
        <w:rPr>
          <w:rFonts w:asciiTheme="minorHAnsi" w:hAnsiTheme="minorHAnsi"/>
          <w:sz w:val="24"/>
          <w:szCs w:val="24"/>
        </w:rPr>
      </w:pPr>
      <w:r>
        <w:rPr>
          <w:rFonts w:asciiTheme="minorHAnsi" w:hAnsiTheme="minorHAnsi"/>
          <w:sz w:val="24"/>
          <w:szCs w:val="24"/>
        </w:rPr>
        <w:t xml:space="preserve">Dotykový </w:t>
      </w:r>
      <w:r w:rsidR="00ED0290">
        <w:rPr>
          <w:rFonts w:asciiTheme="minorHAnsi" w:hAnsiTheme="minorHAnsi"/>
          <w:sz w:val="24"/>
          <w:szCs w:val="24"/>
        </w:rPr>
        <w:t>LCD</w:t>
      </w:r>
      <w:r>
        <w:rPr>
          <w:rFonts w:asciiTheme="minorHAnsi" w:hAnsiTheme="minorHAnsi"/>
          <w:sz w:val="24"/>
          <w:szCs w:val="24"/>
        </w:rPr>
        <w:t xml:space="preserve"> zobrazovač </w:t>
      </w:r>
    </w:p>
    <w:p w14:paraId="1A3380F3" w14:textId="77777777" w:rsidR="009E4F06" w:rsidRPr="0006481D" w:rsidRDefault="009E4F06" w:rsidP="0006481D">
      <w:pPr>
        <w:pStyle w:val="Odstavec"/>
        <w:numPr>
          <w:ilvl w:val="0"/>
          <w:numId w:val="16"/>
        </w:numPr>
        <w:jc w:val="both"/>
        <w:rPr>
          <w:rFonts w:asciiTheme="minorHAnsi" w:hAnsiTheme="minorHAnsi"/>
          <w:sz w:val="24"/>
          <w:szCs w:val="24"/>
        </w:rPr>
      </w:pPr>
      <w:r w:rsidRPr="00C75CF9">
        <w:rPr>
          <w:rFonts w:asciiTheme="minorHAnsi" w:hAnsiTheme="minorHAnsi"/>
          <w:sz w:val="24"/>
          <w:szCs w:val="24"/>
        </w:rPr>
        <w:t>Záložní zdroj UPS pro udržení celé sestavy v chodu po dobu min. 1hod</w:t>
      </w:r>
    </w:p>
    <w:p w14:paraId="44E6973C" w14:textId="77777777" w:rsidR="0092360D" w:rsidRPr="000311BA" w:rsidRDefault="00744FE7" w:rsidP="0092360D">
      <w:pPr>
        <w:pStyle w:val="N3"/>
        <w:tabs>
          <w:tab w:val="clear" w:pos="851"/>
          <w:tab w:val="left" w:pos="993"/>
        </w:tabs>
      </w:pPr>
      <w:bookmarkStart w:id="102" w:name="_Toc501594535"/>
      <w:bookmarkEnd w:id="101"/>
      <w:r>
        <w:t>Nové měření</w:t>
      </w:r>
      <w:bookmarkEnd w:id="102"/>
      <w:r>
        <w:t xml:space="preserve"> </w:t>
      </w:r>
    </w:p>
    <w:p w14:paraId="5D44B209" w14:textId="77777777" w:rsidR="00744FE7" w:rsidRPr="00A7683B" w:rsidRDefault="00744FE7" w:rsidP="00BD2665">
      <w:pPr>
        <w:pStyle w:val="Odstavec"/>
        <w:jc w:val="both"/>
        <w:rPr>
          <w:rFonts w:asciiTheme="minorHAnsi" w:hAnsiTheme="minorHAnsi"/>
          <w:sz w:val="24"/>
          <w:szCs w:val="24"/>
        </w:rPr>
      </w:pPr>
      <w:bookmarkStart w:id="103" w:name="_Toc490754096"/>
      <w:r w:rsidRPr="00A7683B">
        <w:rPr>
          <w:rFonts w:asciiTheme="minorHAnsi" w:hAnsiTheme="minorHAnsi"/>
          <w:sz w:val="24"/>
          <w:szCs w:val="24"/>
        </w:rPr>
        <w:t xml:space="preserve">V rámci </w:t>
      </w:r>
      <w:r w:rsidR="004A5B99">
        <w:rPr>
          <w:rFonts w:asciiTheme="minorHAnsi" w:hAnsiTheme="minorHAnsi"/>
          <w:sz w:val="24"/>
          <w:szCs w:val="24"/>
        </w:rPr>
        <w:t>objektu</w:t>
      </w:r>
      <w:r w:rsidRPr="00A7683B">
        <w:rPr>
          <w:rFonts w:asciiTheme="minorHAnsi" w:hAnsiTheme="minorHAnsi"/>
          <w:sz w:val="24"/>
          <w:szCs w:val="24"/>
        </w:rPr>
        <w:t xml:space="preserve"> budou provedeny tyto práce:</w:t>
      </w:r>
    </w:p>
    <w:p w14:paraId="2F6EE9EC" w14:textId="77777777" w:rsidR="00433D8E" w:rsidRPr="00B90ACD" w:rsidRDefault="00744FE7" w:rsidP="00B90ACD">
      <w:pPr>
        <w:pStyle w:val="Odstavec"/>
        <w:numPr>
          <w:ilvl w:val="0"/>
          <w:numId w:val="31"/>
        </w:numPr>
        <w:jc w:val="both"/>
        <w:rPr>
          <w:rFonts w:asciiTheme="minorHAnsi" w:hAnsiTheme="minorHAnsi"/>
          <w:sz w:val="24"/>
          <w:szCs w:val="24"/>
        </w:rPr>
      </w:pPr>
      <w:r w:rsidRPr="00A7683B">
        <w:rPr>
          <w:rFonts w:asciiTheme="minorHAnsi" w:hAnsiTheme="minorHAnsi"/>
          <w:sz w:val="24"/>
          <w:szCs w:val="24"/>
        </w:rPr>
        <w:lastRenderedPageBreak/>
        <w:t xml:space="preserve">instalace </w:t>
      </w:r>
      <w:r w:rsidR="00AB5F51">
        <w:rPr>
          <w:rFonts w:asciiTheme="minorHAnsi" w:hAnsiTheme="minorHAnsi"/>
          <w:sz w:val="24"/>
          <w:szCs w:val="24"/>
        </w:rPr>
        <w:t>nového zobrazovače výšky vodní hladiny a teploty vody ve věži,</w:t>
      </w:r>
    </w:p>
    <w:p w14:paraId="4D10D6BB" w14:textId="77777777" w:rsidR="006C6642" w:rsidRPr="008A38AA" w:rsidRDefault="00AB5F51" w:rsidP="008A38AA">
      <w:pPr>
        <w:pStyle w:val="Odstavec"/>
        <w:numPr>
          <w:ilvl w:val="0"/>
          <w:numId w:val="31"/>
        </w:numPr>
        <w:jc w:val="both"/>
        <w:rPr>
          <w:rFonts w:asciiTheme="minorHAnsi" w:hAnsiTheme="minorHAnsi"/>
          <w:sz w:val="24"/>
          <w:szCs w:val="24"/>
        </w:rPr>
      </w:pPr>
      <w:r>
        <w:rPr>
          <w:rFonts w:asciiTheme="minorHAnsi" w:hAnsiTheme="minorHAnsi"/>
          <w:sz w:val="24"/>
          <w:szCs w:val="24"/>
        </w:rPr>
        <w:t>instalace nového snímače výšky vodní hladiny a snímače teploty vody,</w:t>
      </w:r>
    </w:p>
    <w:p w14:paraId="1A0A8F2A" w14:textId="77777777" w:rsidR="00CA5DD3" w:rsidRPr="00A7683B" w:rsidRDefault="00AB5F51" w:rsidP="00470662">
      <w:pPr>
        <w:pStyle w:val="Odstavec"/>
        <w:numPr>
          <w:ilvl w:val="0"/>
          <w:numId w:val="31"/>
        </w:numPr>
        <w:jc w:val="both"/>
        <w:rPr>
          <w:rFonts w:asciiTheme="minorHAnsi" w:hAnsiTheme="minorHAnsi"/>
          <w:sz w:val="24"/>
          <w:szCs w:val="24"/>
        </w:rPr>
      </w:pPr>
      <w:r>
        <w:rPr>
          <w:rFonts w:asciiTheme="minorHAnsi" w:hAnsiTheme="minorHAnsi"/>
          <w:sz w:val="24"/>
          <w:szCs w:val="24"/>
        </w:rPr>
        <w:t>instalace nové telemetrické jednotky u limnigrafu na odtoku pod hrází včetně vystrojení přepěťovými ochranami</w:t>
      </w:r>
    </w:p>
    <w:p w14:paraId="2222FFD2" w14:textId="77777777" w:rsidR="004052A2" w:rsidRDefault="00AB5F51" w:rsidP="004052A2">
      <w:pPr>
        <w:pStyle w:val="Odstavecseseznamem"/>
        <w:numPr>
          <w:ilvl w:val="0"/>
          <w:numId w:val="31"/>
        </w:numPr>
        <w:rPr>
          <w:rFonts w:asciiTheme="minorHAnsi" w:hAnsiTheme="minorHAnsi" w:cs="Times New Roman"/>
        </w:rPr>
      </w:pPr>
      <w:r>
        <w:rPr>
          <w:rFonts w:asciiTheme="minorHAnsi" w:hAnsiTheme="minorHAnsi" w:cs="Times New Roman"/>
        </w:rPr>
        <w:t>instalace nového snímače výšky vodní hladiny u LMG na odtoku,</w:t>
      </w:r>
    </w:p>
    <w:p w14:paraId="33BCF2A8" w14:textId="77777777" w:rsidR="00CB6B03" w:rsidRDefault="00AB5F51" w:rsidP="00973120">
      <w:pPr>
        <w:pStyle w:val="Odstavecseseznamem"/>
        <w:numPr>
          <w:ilvl w:val="0"/>
          <w:numId w:val="31"/>
        </w:numPr>
        <w:rPr>
          <w:rFonts w:asciiTheme="minorHAnsi" w:hAnsiTheme="minorHAnsi" w:cs="Times New Roman"/>
        </w:rPr>
      </w:pPr>
      <w:r>
        <w:rPr>
          <w:rFonts w:asciiTheme="minorHAnsi" w:hAnsiTheme="minorHAnsi" w:cs="Times New Roman"/>
        </w:rPr>
        <w:t>integrace stávajícího měření průtoku vody na úpravnu (celkový a kumulativní průtok),</w:t>
      </w:r>
    </w:p>
    <w:p w14:paraId="72B5E8ED" w14:textId="77777777" w:rsidR="00AB5F51" w:rsidRDefault="00AB5F51" w:rsidP="00973120">
      <w:pPr>
        <w:pStyle w:val="Odstavecseseznamem"/>
        <w:numPr>
          <w:ilvl w:val="0"/>
          <w:numId w:val="31"/>
        </w:numPr>
        <w:rPr>
          <w:rFonts w:asciiTheme="minorHAnsi" w:hAnsiTheme="minorHAnsi" w:cs="Times New Roman"/>
        </w:rPr>
      </w:pPr>
      <w:r>
        <w:rPr>
          <w:rFonts w:asciiTheme="minorHAnsi" w:hAnsiTheme="minorHAnsi" w:cs="Times New Roman"/>
        </w:rPr>
        <w:t>i</w:t>
      </w:r>
      <w:r w:rsidR="00137906">
        <w:rPr>
          <w:rFonts w:asciiTheme="minorHAnsi" w:hAnsiTheme="minorHAnsi" w:cs="Times New Roman"/>
        </w:rPr>
        <w:t xml:space="preserve">nstalace </w:t>
      </w:r>
      <w:r>
        <w:rPr>
          <w:rFonts w:asciiTheme="minorHAnsi" w:hAnsiTheme="minorHAnsi" w:cs="Times New Roman"/>
        </w:rPr>
        <w:t>nového teplotního čidla včetně radiačního krytu na objektu hrázného,</w:t>
      </w:r>
    </w:p>
    <w:p w14:paraId="47B5BA64" w14:textId="77777777" w:rsidR="00137906" w:rsidRDefault="00AB5F51" w:rsidP="00973120">
      <w:pPr>
        <w:pStyle w:val="Odstavecseseznamem"/>
        <w:numPr>
          <w:ilvl w:val="0"/>
          <w:numId w:val="31"/>
        </w:numPr>
        <w:rPr>
          <w:rFonts w:asciiTheme="minorHAnsi" w:hAnsiTheme="minorHAnsi" w:cs="Times New Roman"/>
        </w:rPr>
      </w:pPr>
      <w:r>
        <w:rPr>
          <w:rFonts w:asciiTheme="minorHAnsi" w:hAnsiTheme="minorHAnsi" w:cs="Times New Roman"/>
        </w:rPr>
        <w:t>připojení stávajícího srážkoměru.</w:t>
      </w:r>
      <w:r w:rsidR="00137906">
        <w:rPr>
          <w:rFonts w:asciiTheme="minorHAnsi" w:hAnsiTheme="minorHAnsi" w:cs="Times New Roman"/>
        </w:rPr>
        <w:t xml:space="preserve"> </w:t>
      </w:r>
    </w:p>
    <w:p w14:paraId="21BC768E" w14:textId="77777777" w:rsidR="00374A2A" w:rsidRPr="00F63DB7" w:rsidRDefault="00374A2A" w:rsidP="00374A2A">
      <w:pPr>
        <w:pStyle w:val="N3"/>
        <w:tabs>
          <w:tab w:val="clear" w:pos="851"/>
          <w:tab w:val="left" w:pos="993"/>
        </w:tabs>
      </w:pPr>
      <w:bookmarkStart w:id="104" w:name="_Toc501594536"/>
      <w:bookmarkEnd w:id="103"/>
      <w:r>
        <w:t xml:space="preserve">Úprava systému na </w:t>
      </w:r>
      <w:r w:rsidR="00DC1C39">
        <w:t>LMG</w:t>
      </w:r>
      <w:r w:rsidR="00FF6756">
        <w:t xml:space="preserve"> </w:t>
      </w:r>
      <w:r w:rsidR="00AB5F51">
        <w:t>Pod hrází odtok</w:t>
      </w:r>
      <w:bookmarkEnd w:id="104"/>
    </w:p>
    <w:p w14:paraId="561CF276" w14:textId="20B868E1" w:rsidR="00374A2A" w:rsidRDefault="005B6812" w:rsidP="00CD27E9">
      <w:pPr>
        <w:pStyle w:val="Odstavec"/>
        <w:ind w:firstLine="709"/>
        <w:jc w:val="both"/>
        <w:rPr>
          <w:rFonts w:asciiTheme="minorHAnsi" w:hAnsiTheme="minorHAnsi"/>
          <w:sz w:val="24"/>
          <w:szCs w:val="24"/>
        </w:rPr>
      </w:pPr>
      <w:r>
        <w:rPr>
          <w:rFonts w:asciiTheme="minorHAnsi" w:hAnsiTheme="minorHAnsi"/>
          <w:sz w:val="24"/>
          <w:szCs w:val="24"/>
        </w:rPr>
        <w:t xml:space="preserve">V limnigrafické stanici </w:t>
      </w:r>
      <w:r w:rsidR="00AB5F51">
        <w:rPr>
          <w:rFonts w:asciiTheme="minorHAnsi" w:hAnsiTheme="minorHAnsi"/>
          <w:sz w:val="24"/>
          <w:szCs w:val="24"/>
        </w:rPr>
        <w:t>bude vyměněna</w:t>
      </w:r>
      <w:r>
        <w:rPr>
          <w:rFonts w:asciiTheme="minorHAnsi" w:hAnsiTheme="minorHAnsi"/>
          <w:sz w:val="24"/>
          <w:szCs w:val="24"/>
        </w:rPr>
        <w:t xml:space="preserve"> </w:t>
      </w:r>
      <w:r w:rsidR="00A34446">
        <w:rPr>
          <w:rFonts w:asciiTheme="minorHAnsi" w:hAnsiTheme="minorHAnsi"/>
          <w:sz w:val="24"/>
          <w:szCs w:val="24"/>
        </w:rPr>
        <w:t>vyhodnocovací jednotk</w:t>
      </w:r>
      <w:r w:rsidR="00AB5F51">
        <w:rPr>
          <w:rFonts w:asciiTheme="minorHAnsi" w:hAnsiTheme="minorHAnsi"/>
          <w:sz w:val="24"/>
          <w:szCs w:val="24"/>
        </w:rPr>
        <w:t xml:space="preserve">a </w:t>
      </w:r>
      <w:r w:rsidR="00A34446">
        <w:rPr>
          <w:rFonts w:asciiTheme="minorHAnsi" w:hAnsiTheme="minorHAnsi"/>
          <w:sz w:val="24"/>
          <w:szCs w:val="24"/>
        </w:rPr>
        <w:t>pro sběr dat s GPRS přenosem</w:t>
      </w:r>
      <w:r w:rsidR="00AB0401">
        <w:rPr>
          <w:rFonts w:asciiTheme="minorHAnsi" w:hAnsiTheme="minorHAnsi"/>
          <w:sz w:val="24"/>
          <w:szCs w:val="24"/>
        </w:rPr>
        <w:t xml:space="preserve"> </w:t>
      </w:r>
      <w:r w:rsidR="00651B09" w:rsidRPr="00651B09">
        <w:rPr>
          <w:rFonts w:asciiTheme="minorHAnsi" w:hAnsiTheme="minorHAnsi"/>
          <w:sz w:val="24"/>
          <w:szCs w:val="24"/>
        </w:rPr>
        <w:t>s možností pro snadný přechod na technologii LTE</w:t>
      </w:r>
      <w:r w:rsidR="00651B09">
        <w:rPr>
          <w:rFonts w:asciiTheme="minorHAnsi" w:hAnsiTheme="minorHAnsi"/>
          <w:sz w:val="24"/>
          <w:szCs w:val="24"/>
        </w:rPr>
        <w:t xml:space="preserve"> </w:t>
      </w:r>
      <w:r w:rsidR="00AB0401">
        <w:rPr>
          <w:rFonts w:asciiTheme="minorHAnsi" w:hAnsiTheme="minorHAnsi"/>
          <w:sz w:val="24"/>
          <w:szCs w:val="24"/>
        </w:rPr>
        <w:t xml:space="preserve">a </w:t>
      </w:r>
      <w:r w:rsidR="00AB5F51">
        <w:rPr>
          <w:rFonts w:asciiTheme="minorHAnsi" w:hAnsiTheme="minorHAnsi"/>
          <w:sz w:val="24"/>
          <w:szCs w:val="24"/>
        </w:rPr>
        <w:t>výměna</w:t>
      </w:r>
      <w:r w:rsidR="00AB0401">
        <w:rPr>
          <w:rFonts w:asciiTheme="minorHAnsi" w:hAnsiTheme="minorHAnsi"/>
          <w:sz w:val="24"/>
          <w:szCs w:val="24"/>
        </w:rPr>
        <w:t xml:space="preserve"> </w:t>
      </w:r>
      <w:r w:rsidR="00D64BEF">
        <w:rPr>
          <w:rFonts w:asciiTheme="minorHAnsi" w:hAnsiTheme="minorHAnsi"/>
          <w:sz w:val="24"/>
          <w:szCs w:val="24"/>
        </w:rPr>
        <w:t>snímače</w:t>
      </w:r>
      <w:r>
        <w:rPr>
          <w:rFonts w:asciiTheme="minorHAnsi" w:hAnsiTheme="minorHAnsi"/>
          <w:sz w:val="24"/>
          <w:szCs w:val="24"/>
        </w:rPr>
        <w:t xml:space="preserve"> vodní hladiny</w:t>
      </w:r>
      <w:r w:rsidR="00AB5F51">
        <w:rPr>
          <w:rFonts w:asciiTheme="minorHAnsi" w:hAnsiTheme="minorHAnsi"/>
          <w:sz w:val="24"/>
          <w:szCs w:val="24"/>
        </w:rPr>
        <w:t xml:space="preserve"> (tlaková sonda)</w:t>
      </w:r>
      <w:r w:rsidR="00AB0401">
        <w:rPr>
          <w:rFonts w:asciiTheme="minorHAnsi" w:hAnsiTheme="minorHAnsi"/>
          <w:sz w:val="24"/>
          <w:szCs w:val="24"/>
        </w:rPr>
        <w:t xml:space="preserve">. </w:t>
      </w:r>
      <w:r w:rsidR="00AB5F51">
        <w:rPr>
          <w:rFonts w:asciiTheme="minorHAnsi" w:hAnsiTheme="minorHAnsi"/>
          <w:sz w:val="24"/>
          <w:szCs w:val="24"/>
        </w:rPr>
        <w:t xml:space="preserve">Integrace stávajícího průtokoměru vody na úpravnu. </w:t>
      </w:r>
      <w:r w:rsidR="00AB0401">
        <w:rPr>
          <w:rFonts w:asciiTheme="minorHAnsi" w:hAnsiTheme="minorHAnsi"/>
          <w:sz w:val="24"/>
          <w:szCs w:val="24"/>
        </w:rPr>
        <w:t xml:space="preserve">Vyhodnocovací jednotka bude připojena </w:t>
      </w:r>
      <w:r w:rsidR="00AB5F51">
        <w:rPr>
          <w:rFonts w:asciiTheme="minorHAnsi" w:hAnsiTheme="minorHAnsi"/>
          <w:sz w:val="24"/>
          <w:szCs w:val="24"/>
        </w:rPr>
        <w:t>na stávající rozvod nízkého napětí.</w:t>
      </w:r>
    </w:p>
    <w:p w14:paraId="2F8E80A5" w14:textId="77777777" w:rsidR="00CE20B5" w:rsidRPr="00A64F78" w:rsidRDefault="00A64F78" w:rsidP="00A64F78">
      <w:pPr>
        <w:pStyle w:val="N3"/>
        <w:tabs>
          <w:tab w:val="clear" w:pos="851"/>
          <w:tab w:val="left" w:pos="1276"/>
        </w:tabs>
        <w:ind w:left="851" w:hanging="709"/>
      </w:pPr>
      <w:bookmarkStart w:id="105" w:name="_Toc499243603"/>
      <w:bookmarkStart w:id="106" w:name="_Toc501594537"/>
      <w:r w:rsidRPr="00E65D2F">
        <w:t>Přenos dat na nadřízený systém</w:t>
      </w:r>
      <w:r>
        <w:t xml:space="preserve"> – vodohospodářský dispečink</w:t>
      </w:r>
      <w:bookmarkEnd w:id="105"/>
      <w:bookmarkEnd w:id="106"/>
      <w:r w:rsidRPr="00E65D2F">
        <w:t xml:space="preserve"> </w:t>
      </w:r>
    </w:p>
    <w:p w14:paraId="08EA0360" w14:textId="77777777" w:rsidR="00A64F78" w:rsidRDefault="00094488" w:rsidP="00A64F78">
      <w:pPr>
        <w:pStyle w:val="Odstavec"/>
        <w:ind w:firstLine="709"/>
        <w:jc w:val="both"/>
        <w:rPr>
          <w:rFonts w:asciiTheme="minorHAnsi" w:hAnsiTheme="minorHAnsi"/>
          <w:sz w:val="24"/>
          <w:szCs w:val="24"/>
        </w:rPr>
      </w:pPr>
      <w:r w:rsidRPr="00D64BEF">
        <w:rPr>
          <w:rFonts w:asciiTheme="minorHAnsi" w:hAnsiTheme="minorHAnsi"/>
          <w:sz w:val="24"/>
          <w:szCs w:val="24"/>
        </w:rPr>
        <w:t>Naměřené hodnoty z jednotlivých měřících míst na vodním díle budou přenášen</w:t>
      </w:r>
      <w:r>
        <w:rPr>
          <w:rFonts w:asciiTheme="minorHAnsi" w:hAnsiTheme="minorHAnsi"/>
          <w:sz w:val="24"/>
          <w:szCs w:val="24"/>
        </w:rPr>
        <w:t>y</w:t>
      </w:r>
      <w:r w:rsidRPr="00D64BEF">
        <w:rPr>
          <w:rFonts w:asciiTheme="minorHAnsi" w:hAnsiTheme="minorHAnsi"/>
          <w:sz w:val="24"/>
          <w:szCs w:val="24"/>
        </w:rPr>
        <w:t xml:space="preserve"> v nastaveném intervalu 10 min přes hlavní vyhodnocovací jednotku, umístěnou v kanceláři hrázného v rozvaděči DT1, na server SCADA umístěný na vodohospodářském dispečinku Povodí Moravy, s. p., v Brně. Přenosový interval bude pro uživatele nastavitelný na libovolnou četnost odesílání. Odesílání dat bude progresivní a závislé na momentální velikosti odesílané veličiny, tzn. že v případě dosažení horních limitů při měření např. výšky vodní hladiny může být automaticky odesílání dat přenastaveno na kratší interval.  </w:t>
      </w:r>
    </w:p>
    <w:p w14:paraId="14902DA7" w14:textId="77777777" w:rsidR="00094488" w:rsidRDefault="00094488" w:rsidP="00094488">
      <w:pPr>
        <w:pStyle w:val="Odstavec"/>
        <w:ind w:firstLine="709"/>
        <w:jc w:val="both"/>
        <w:rPr>
          <w:rFonts w:asciiTheme="minorHAnsi" w:hAnsiTheme="minorHAnsi"/>
          <w:sz w:val="24"/>
          <w:szCs w:val="24"/>
        </w:rPr>
      </w:pPr>
      <w:r w:rsidRPr="00A71CD6">
        <w:rPr>
          <w:rFonts w:asciiTheme="minorHAnsi" w:hAnsiTheme="minorHAnsi"/>
          <w:sz w:val="24"/>
          <w:szCs w:val="24"/>
        </w:rPr>
        <w:t>Struktura kom</w:t>
      </w:r>
      <w:r>
        <w:rPr>
          <w:rFonts w:asciiTheme="minorHAnsi" w:hAnsiTheme="minorHAnsi"/>
          <w:sz w:val="24"/>
          <w:szCs w:val="24"/>
        </w:rPr>
        <w:t>unikace</w:t>
      </w:r>
      <w:r w:rsidRPr="00A71CD6">
        <w:rPr>
          <w:rFonts w:asciiTheme="minorHAnsi" w:hAnsiTheme="minorHAnsi"/>
          <w:sz w:val="24"/>
          <w:szCs w:val="24"/>
        </w:rPr>
        <w:t xml:space="preserve"> </w:t>
      </w:r>
      <w:r>
        <w:rPr>
          <w:rFonts w:asciiTheme="minorHAnsi" w:hAnsiTheme="minorHAnsi"/>
          <w:sz w:val="24"/>
          <w:szCs w:val="24"/>
        </w:rPr>
        <w:t>mezi jednotlivými VD a dispečinkem PMO v Brně</w:t>
      </w:r>
      <w:r w:rsidRPr="00A71CD6">
        <w:rPr>
          <w:rFonts w:asciiTheme="minorHAnsi" w:hAnsiTheme="minorHAnsi"/>
          <w:sz w:val="24"/>
          <w:szCs w:val="24"/>
        </w:rPr>
        <w:t>:</w:t>
      </w:r>
      <w:r w:rsidRPr="006145CE">
        <w:rPr>
          <w:rFonts w:asciiTheme="minorHAnsi" w:hAnsiTheme="minorHAnsi"/>
          <w:sz w:val="24"/>
          <w:szCs w:val="24"/>
        </w:rPr>
        <w:t xml:space="preserve"> </w:t>
      </w:r>
    </w:p>
    <w:p w14:paraId="7A3426D9" w14:textId="77777777" w:rsidR="00094488" w:rsidRPr="00D64BEF" w:rsidRDefault="00AB5F51" w:rsidP="00F35209">
      <w:pPr>
        <w:pStyle w:val="Odstavec"/>
        <w:ind w:firstLine="709"/>
        <w:jc w:val="center"/>
        <w:rPr>
          <w:rFonts w:asciiTheme="minorHAnsi" w:hAnsiTheme="minorHAnsi"/>
          <w:sz w:val="24"/>
          <w:szCs w:val="24"/>
        </w:rPr>
      </w:pPr>
      <w:r>
        <w:object w:dxaOrig="4320" w:dyaOrig="4320" w14:anchorId="0922652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7.6pt;height:237.6pt" o:ole="">
            <v:imagedata r:id="rId15" o:title=""/>
          </v:shape>
          <o:OLEObject Type="Embed" ProgID="FoxitReader.Document" ShapeID="_x0000_i1025" DrawAspect="Content" ObjectID="_1799774334" r:id="rId16"/>
        </w:object>
      </w:r>
    </w:p>
    <w:p w14:paraId="3DC3421A" w14:textId="0DCAE650" w:rsidR="00094488" w:rsidRPr="00D64BEF" w:rsidRDefault="00094488" w:rsidP="00094488">
      <w:pPr>
        <w:pStyle w:val="Odstavec"/>
        <w:ind w:firstLine="709"/>
        <w:jc w:val="both"/>
        <w:rPr>
          <w:rFonts w:asciiTheme="minorHAnsi" w:hAnsiTheme="minorHAnsi"/>
          <w:sz w:val="24"/>
          <w:szCs w:val="24"/>
        </w:rPr>
      </w:pPr>
      <w:r w:rsidRPr="00D64BEF">
        <w:rPr>
          <w:rFonts w:asciiTheme="minorHAnsi" w:hAnsiTheme="minorHAnsi"/>
          <w:sz w:val="24"/>
          <w:szCs w:val="24"/>
        </w:rPr>
        <w:lastRenderedPageBreak/>
        <w:t xml:space="preserve">Přenos bude primárně probíhat prostřednictvím mobilního datového připojení pomocí sítě GSM – </w:t>
      </w:r>
      <w:proofErr w:type="gramStart"/>
      <w:r w:rsidRPr="00D64BEF">
        <w:rPr>
          <w:rFonts w:asciiTheme="minorHAnsi" w:hAnsiTheme="minorHAnsi"/>
          <w:sz w:val="24"/>
          <w:szCs w:val="24"/>
        </w:rPr>
        <w:t>GP</w:t>
      </w:r>
      <w:r w:rsidR="00651B09">
        <w:rPr>
          <w:rFonts w:asciiTheme="minorHAnsi" w:hAnsiTheme="minorHAnsi"/>
          <w:sz w:val="24"/>
          <w:szCs w:val="24"/>
        </w:rPr>
        <w:t>RS - LTE</w:t>
      </w:r>
      <w:proofErr w:type="gramEnd"/>
      <w:r w:rsidRPr="00D64BEF">
        <w:rPr>
          <w:rFonts w:asciiTheme="minorHAnsi" w:hAnsiTheme="minorHAnsi"/>
          <w:sz w:val="24"/>
          <w:szCs w:val="24"/>
        </w:rPr>
        <w:t xml:space="preserve">.  Systém bude umožňovat odesílání varovných SMS zpráv o překročení mezních hodnot na určená čísla mobilních telefonů (minimálně na 20 telefonních čísel včetně speciálních formátů čísel např. 4 – </w:t>
      </w:r>
      <w:proofErr w:type="gramStart"/>
      <w:r w:rsidRPr="00D64BEF">
        <w:rPr>
          <w:rFonts w:asciiTheme="minorHAnsi" w:hAnsiTheme="minorHAnsi"/>
          <w:sz w:val="24"/>
          <w:szCs w:val="24"/>
        </w:rPr>
        <w:t xml:space="preserve">6ti </w:t>
      </w:r>
      <w:proofErr w:type="spellStart"/>
      <w:r w:rsidRPr="00D64BEF">
        <w:rPr>
          <w:rFonts w:asciiTheme="minorHAnsi" w:hAnsiTheme="minorHAnsi"/>
          <w:sz w:val="24"/>
          <w:szCs w:val="24"/>
        </w:rPr>
        <w:t>místné</w:t>
      </w:r>
      <w:proofErr w:type="spellEnd"/>
      <w:proofErr w:type="gramEnd"/>
      <w:r w:rsidRPr="00D64BEF">
        <w:rPr>
          <w:rFonts w:asciiTheme="minorHAnsi" w:hAnsiTheme="minorHAnsi"/>
          <w:sz w:val="24"/>
          <w:szCs w:val="24"/>
        </w:rPr>
        <w:t xml:space="preserve"> číslo) a do systému vodohospodářského dispečinku.  Systém bude umožňovat také možnost dálkového nastavení jednotlivých veličin a konstant jednotlivých měření, a na základě dotazu přímo na vyhodnocovací stanici, stanice pošle nazpět odpověď s hodnotami nastavených veličin. </w:t>
      </w:r>
    </w:p>
    <w:p w14:paraId="06CBAF3F" w14:textId="77777777" w:rsidR="00094488" w:rsidRPr="00D64BEF" w:rsidRDefault="00094488" w:rsidP="00094488">
      <w:pPr>
        <w:pStyle w:val="Odstavec"/>
        <w:ind w:firstLine="709"/>
        <w:jc w:val="both"/>
        <w:rPr>
          <w:rFonts w:asciiTheme="minorHAnsi" w:hAnsiTheme="minorHAnsi"/>
          <w:sz w:val="24"/>
          <w:szCs w:val="24"/>
        </w:rPr>
      </w:pPr>
      <w:r w:rsidRPr="00D64BEF">
        <w:rPr>
          <w:rFonts w:asciiTheme="minorHAnsi" w:hAnsiTheme="minorHAnsi"/>
          <w:sz w:val="24"/>
          <w:szCs w:val="24"/>
        </w:rPr>
        <w:t xml:space="preserve">Na vodohospodářském dispečinku Povodí Moravy, s. p. v Brně budou provedeny příslušné úpravy stávajícího softwaru nutné pro příjem, zobrazování a následné zpracování měřených údajů v systému SCADA a dále export dat pro další navazující systémy. </w:t>
      </w:r>
    </w:p>
    <w:p w14:paraId="4F0EC885" w14:textId="77777777" w:rsidR="00094488" w:rsidRDefault="00094488" w:rsidP="00094488">
      <w:pPr>
        <w:pStyle w:val="Odstavec"/>
        <w:ind w:firstLine="709"/>
        <w:jc w:val="both"/>
        <w:rPr>
          <w:rFonts w:asciiTheme="minorHAnsi" w:hAnsiTheme="minorHAnsi"/>
          <w:sz w:val="24"/>
          <w:szCs w:val="24"/>
        </w:rPr>
      </w:pPr>
      <w:r w:rsidRPr="00D43C66">
        <w:rPr>
          <w:rFonts w:asciiTheme="minorHAnsi" w:hAnsiTheme="minorHAnsi"/>
          <w:sz w:val="24"/>
          <w:szCs w:val="24"/>
        </w:rPr>
        <w:t xml:space="preserve">Zpracování dat je realizováno systémem SIMATIC </w:t>
      </w:r>
      <w:proofErr w:type="spellStart"/>
      <w:r w:rsidRPr="00D43C66">
        <w:rPr>
          <w:rFonts w:asciiTheme="minorHAnsi" w:hAnsiTheme="minorHAnsi"/>
          <w:sz w:val="24"/>
          <w:szCs w:val="24"/>
        </w:rPr>
        <w:t>WinCC</w:t>
      </w:r>
      <w:proofErr w:type="spellEnd"/>
      <w:r w:rsidRPr="00D43C66">
        <w:rPr>
          <w:rFonts w:asciiTheme="minorHAnsi" w:hAnsiTheme="minorHAnsi"/>
          <w:sz w:val="24"/>
          <w:szCs w:val="24"/>
        </w:rPr>
        <w:t>, Siemens. Vizualizace je do systému SCADA zajištěna proprietárním komunikačním protokolem IEC 104 realizovaným dle potřeb Povodí Moravy, s. p. V rámci rekonstrukce měření bude nutné vytvořit ve SCADA systému nové datové body odpovídající počtu měřících veličin na vodním díle. Následně budou datové body namapovány tak, aby bylo možno s těmito daty pracovat v systémech vodohospodářského dispečinku.</w:t>
      </w:r>
      <w:r>
        <w:rPr>
          <w:rFonts w:asciiTheme="minorHAnsi" w:hAnsiTheme="minorHAnsi"/>
          <w:sz w:val="24"/>
          <w:szCs w:val="24"/>
        </w:rPr>
        <w:t xml:space="preserve"> </w:t>
      </w:r>
    </w:p>
    <w:p w14:paraId="052F7ED8" w14:textId="77777777" w:rsidR="00094488" w:rsidRDefault="00094488" w:rsidP="00094488">
      <w:pPr>
        <w:pStyle w:val="Odstavec"/>
        <w:jc w:val="both"/>
        <w:rPr>
          <w:rFonts w:asciiTheme="minorHAnsi" w:hAnsiTheme="minorHAnsi"/>
          <w:sz w:val="24"/>
          <w:szCs w:val="24"/>
        </w:rPr>
      </w:pPr>
    </w:p>
    <w:p w14:paraId="0A21E6DC" w14:textId="77777777" w:rsidR="00094488" w:rsidRDefault="00094488" w:rsidP="00094488">
      <w:pPr>
        <w:pStyle w:val="Odstavec"/>
        <w:ind w:firstLine="709"/>
        <w:jc w:val="both"/>
        <w:rPr>
          <w:rFonts w:asciiTheme="minorHAnsi" w:hAnsiTheme="minorHAnsi"/>
          <w:sz w:val="24"/>
          <w:szCs w:val="24"/>
        </w:rPr>
      </w:pPr>
    </w:p>
    <w:p w14:paraId="51A236D9" w14:textId="77777777" w:rsidR="00094488" w:rsidRDefault="00094488" w:rsidP="00094488">
      <w:pPr>
        <w:pStyle w:val="Odstavec"/>
        <w:ind w:firstLine="709"/>
        <w:jc w:val="both"/>
        <w:rPr>
          <w:rFonts w:asciiTheme="minorHAnsi" w:hAnsiTheme="minorHAnsi"/>
          <w:sz w:val="24"/>
          <w:szCs w:val="24"/>
        </w:rPr>
      </w:pPr>
      <w:r>
        <w:rPr>
          <w:rFonts w:asciiTheme="minorHAnsi" w:hAnsiTheme="minorHAnsi"/>
          <w:noProof/>
          <w:sz w:val="24"/>
          <w:szCs w:val="24"/>
        </w:rPr>
        <w:drawing>
          <wp:anchor distT="0" distB="0" distL="114300" distR="114300" simplePos="0" relativeHeight="251658240" behindDoc="1" locked="0" layoutInCell="1" allowOverlap="1" wp14:anchorId="07902A2C" wp14:editId="40AE7DA7">
            <wp:simplePos x="0" y="0"/>
            <wp:positionH relativeFrom="column">
              <wp:posOffset>633730</wp:posOffset>
            </wp:positionH>
            <wp:positionV relativeFrom="paragraph">
              <wp:posOffset>-306705</wp:posOffset>
            </wp:positionV>
            <wp:extent cx="4525010" cy="2858135"/>
            <wp:effectExtent l="0" t="0" r="8890" b="0"/>
            <wp:wrapTight wrapText="bothSides">
              <wp:wrapPolygon edited="0">
                <wp:start x="0" y="0"/>
                <wp:lineTo x="0" y="21451"/>
                <wp:lineTo x="21552" y="21451"/>
                <wp:lineTo x="21552" y="0"/>
                <wp:lineTo x="0" y="0"/>
              </wp:wrapPolygon>
            </wp:wrapTight>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25010" cy="28581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71F141F" w14:textId="77777777" w:rsidR="00094488" w:rsidRDefault="00094488" w:rsidP="00094488">
      <w:pPr>
        <w:pStyle w:val="Odstavec"/>
        <w:ind w:firstLine="709"/>
        <w:jc w:val="both"/>
        <w:rPr>
          <w:rFonts w:asciiTheme="minorHAnsi" w:hAnsiTheme="minorHAnsi"/>
          <w:sz w:val="24"/>
          <w:szCs w:val="24"/>
        </w:rPr>
      </w:pPr>
    </w:p>
    <w:p w14:paraId="5E53DBAD" w14:textId="77777777" w:rsidR="00094488" w:rsidRDefault="00094488" w:rsidP="00094488">
      <w:pPr>
        <w:pStyle w:val="Odstavec"/>
        <w:ind w:firstLine="709"/>
        <w:jc w:val="both"/>
        <w:rPr>
          <w:rFonts w:asciiTheme="minorHAnsi" w:hAnsiTheme="minorHAnsi"/>
          <w:sz w:val="24"/>
          <w:szCs w:val="24"/>
        </w:rPr>
      </w:pPr>
    </w:p>
    <w:p w14:paraId="521F63B3" w14:textId="77777777" w:rsidR="00094488" w:rsidRDefault="00094488" w:rsidP="00094488">
      <w:pPr>
        <w:pStyle w:val="Odstavec"/>
        <w:ind w:firstLine="709"/>
        <w:jc w:val="both"/>
        <w:rPr>
          <w:rFonts w:asciiTheme="minorHAnsi" w:hAnsiTheme="minorHAnsi"/>
          <w:sz w:val="24"/>
          <w:szCs w:val="24"/>
        </w:rPr>
      </w:pPr>
    </w:p>
    <w:p w14:paraId="19409A6E" w14:textId="77777777" w:rsidR="00094488" w:rsidRDefault="00094488" w:rsidP="00094488">
      <w:pPr>
        <w:pStyle w:val="Odstavec"/>
        <w:ind w:firstLine="709"/>
        <w:jc w:val="both"/>
        <w:rPr>
          <w:rFonts w:asciiTheme="minorHAnsi" w:hAnsiTheme="minorHAnsi"/>
          <w:sz w:val="24"/>
          <w:szCs w:val="24"/>
        </w:rPr>
      </w:pPr>
    </w:p>
    <w:p w14:paraId="5E711D9D" w14:textId="77777777" w:rsidR="00094488" w:rsidRDefault="00094488" w:rsidP="00094488">
      <w:pPr>
        <w:pStyle w:val="Odstavec"/>
        <w:ind w:firstLine="709"/>
        <w:jc w:val="both"/>
        <w:rPr>
          <w:rFonts w:asciiTheme="minorHAnsi" w:hAnsiTheme="minorHAnsi"/>
          <w:sz w:val="24"/>
          <w:szCs w:val="24"/>
        </w:rPr>
      </w:pPr>
    </w:p>
    <w:p w14:paraId="3489FDF5" w14:textId="77777777" w:rsidR="00094488" w:rsidRDefault="00094488" w:rsidP="00094488">
      <w:pPr>
        <w:pStyle w:val="Odstavec"/>
        <w:ind w:firstLine="709"/>
        <w:jc w:val="both"/>
        <w:rPr>
          <w:rFonts w:asciiTheme="minorHAnsi" w:hAnsiTheme="minorHAnsi"/>
          <w:sz w:val="24"/>
          <w:szCs w:val="24"/>
        </w:rPr>
      </w:pPr>
    </w:p>
    <w:p w14:paraId="2CE06564" w14:textId="77777777" w:rsidR="00094488" w:rsidRDefault="00094488" w:rsidP="00094488">
      <w:pPr>
        <w:pStyle w:val="Odstavec"/>
        <w:ind w:firstLine="709"/>
        <w:jc w:val="both"/>
        <w:rPr>
          <w:rFonts w:asciiTheme="minorHAnsi" w:hAnsiTheme="minorHAnsi"/>
          <w:sz w:val="24"/>
          <w:szCs w:val="24"/>
        </w:rPr>
      </w:pPr>
    </w:p>
    <w:p w14:paraId="379E6873" w14:textId="77777777" w:rsidR="00094488" w:rsidRDefault="00094488" w:rsidP="00094488">
      <w:pPr>
        <w:pStyle w:val="Odstavec"/>
        <w:ind w:firstLine="709"/>
        <w:jc w:val="both"/>
        <w:rPr>
          <w:rFonts w:asciiTheme="minorHAnsi" w:hAnsiTheme="minorHAnsi"/>
          <w:sz w:val="24"/>
          <w:szCs w:val="24"/>
        </w:rPr>
      </w:pPr>
    </w:p>
    <w:p w14:paraId="5319C351" w14:textId="77777777" w:rsidR="00094488" w:rsidRDefault="00094488" w:rsidP="00094488">
      <w:pPr>
        <w:pStyle w:val="Odstavec"/>
        <w:ind w:firstLine="709"/>
        <w:jc w:val="both"/>
        <w:rPr>
          <w:rFonts w:asciiTheme="minorHAnsi" w:hAnsiTheme="minorHAnsi"/>
          <w:sz w:val="24"/>
          <w:szCs w:val="24"/>
        </w:rPr>
      </w:pPr>
    </w:p>
    <w:p w14:paraId="1E66D577" w14:textId="77777777" w:rsidR="00094488" w:rsidRDefault="00094488" w:rsidP="00094488">
      <w:pPr>
        <w:pStyle w:val="Odstavec"/>
        <w:ind w:firstLine="709"/>
        <w:jc w:val="both"/>
        <w:rPr>
          <w:rFonts w:asciiTheme="minorHAnsi" w:hAnsiTheme="minorHAnsi"/>
          <w:sz w:val="24"/>
          <w:szCs w:val="24"/>
        </w:rPr>
      </w:pPr>
    </w:p>
    <w:p w14:paraId="6A18044E" w14:textId="77777777" w:rsidR="00094488" w:rsidRDefault="00094488" w:rsidP="00094488">
      <w:pPr>
        <w:pStyle w:val="Odstavec"/>
        <w:ind w:firstLine="709"/>
        <w:jc w:val="both"/>
        <w:rPr>
          <w:rFonts w:asciiTheme="minorHAnsi" w:hAnsiTheme="minorHAnsi"/>
          <w:sz w:val="24"/>
          <w:szCs w:val="24"/>
        </w:rPr>
      </w:pPr>
    </w:p>
    <w:p w14:paraId="366A0884" w14:textId="77777777" w:rsidR="00094488" w:rsidRDefault="00094488" w:rsidP="00094488">
      <w:pPr>
        <w:pStyle w:val="Odstavec"/>
        <w:ind w:firstLine="709"/>
        <w:jc w:val="both"/>
        <w:rPr>
          <w:rFonts w:asciiTheme="minorHAnsi" w:hAnsiTheme="minorHAnsi"/>
          <w:sz w:val="24"/>
          <w:szCs w:val="24"/>
        </w:rPr>
      </w:pPr>
    </w:p>
    <w:p w14:paraId="1CD5842D" w14:textId="77777777" w:rsidR="00094488" w:rsidRDefault="00094488" w:rsidP="00094488">
      <w:pPr>
        <w:pStyle w:val="Odstavec"/>
        <w:ind w:firstLine="709"/>
        <w:jc w:val="both"/>
        <w:rPr>
          <w:rFonts w:asciiTheme="minorHAnsi" w:hAnsiTheme="minorHAnsi"/>
          <w:sz w:val="24"/>
          <w:szCs w:val="24"/>
        </w:rPr>
      </w:pPr>
      <w:r>
        <w:rPr>
          <w:rFonts w:asciiTheme="minorHAnsi" w:hAnsiTheme="minorHAnsi"/>
          <w:sz w:val="24"/>
          <w:szCs w:val="24"/>
        </w:rPr>
        <w:t xml:space="preserve">Server </w:t>
      </w:r>
      <w:proofErr w:type="spellStart"/>
      <w:r>
        <w:rPr>
          <w:rFonts w:asciiTheme="minorHAnsi" w:hAnsiTheme="minorHAnsi"/>
          <w:sz w:val="24"/>
          <w:szCs w:val="24"/>
        </w:rPr>
        <w:t>srvb</w:t>
      </w:r>
      <w:proofErr w:type="spellEnd"/>
      <w:r>
        <w:rPr>
          <w:rFonts w:asciiTheme="minorHAnsi" w:hAnsiTheme="minorHAnsi"/>
          <w:sz w:val="24"/>
          <w:szCs w:val="24"/>
        </w:rPr>
        <w:t xml:space="preserve">-web slouží jako webový server, na kterém běží klientské moduly Interního dispečerského portálu. Na serveru je instalován </w:t>
      </w:r>
      <w:r w:rsidR="00F35209">
        <w:rPr>
          <w:rFonts w:asciiTheme="minorHAnsi" w:hAnsiTheme="minorHAnsi"/>
          <w:sz w:val="24"/>
          <w:szCs w:val="24"/>
        </w:rPr>
        <w:t>SW – IIS</w:t>
      </w:r>
      <w:r>
        <w:rPr>
          <w:rFonts w:asciiTheme="minorHAnsi" w:hAnsiTheme="minorHAnsi"/>
          <w:sz w:val="24"/>
          <w:szCs w:val="24"/>
        </w:rPr>
        <w:t xml:space="preserve"> 8.5, .Net Framework 4.5.</w:t>
      </w:r>
    </w:p>
    <w:p w14:paraId="463C6C1E" w14:textId="77777777" w:rsidR="00094488" w:rsidRDefault="00094488" w:rsidP="00094488">
      <w:pPr>
        <w:pStyle w:val="Odstavec"/>
        <w:ind w:firstLine="709"/>
        <w:jc w:val="both"/>
        <w:rPr>
          <w:rFonts w:asciiTheme="minorHAnsi" w:hAnsiTheme="minorHAnsi"/>
          <w:sz w:val="24"/>
          <w:szCs w:val="24"/>
        </w:rPr>
      </w:pPr>
      <w:r>
        <w:rPr>
          <w:rFonts w:asciiTheme="minorHAnsi" w:hAnsiTheme="minorHAnsi"/>
          <w:sz w:val="24"/>
          <w:szCs w:val="24"/>
        </w:rPr>
        <w:t>Server svrb-</w:t>
      </w:r>
      <w:proofErr w:type="spellStart"/>
      <w:r>
        <w:rPr>
          <w:rFonts w:asciiTheme="minorHAnsi" w:hAnsiTheme="minorHAnsi"/>
          <w:sz w:val="24"/>
          <w:szCs w:val="24"/>
        </w:rPr>
        <w:t>com</w:t>
      </w:r>
      <w:proofErr w:type="spellEnd"/>
      <w:r>
        <w:rPr>
          <w:rFonts w:asciiTheme="minorHAnsi" w:hAnsiTheme="minorHAnsi"/>
          <w:sz w:val="24"/>
          <w:szCs w:val="24"/>
        </w:rPr>
        <w:t xml:space="preserve"> slouží jako komunikační server, na kterém běží</w:t>
      </w:r>
    </w:p>
    <w:p w14:paraId="170C9677" w14:textId="77777777" w:rsidR="00094488" w:rsidRDefault="00094488" w:rsidP="00094488">
      <w:pPr>
        <w:pStyle w:val="Odstavec"/>
        <w:numPr>
          <w:ilvl w:val="0"/>
          <w:numId w:val="17"/>
        </w:numPr>
        <w:jc w:val="both"/>
        <w:rPr>
          <w:rFonts w:asciiTheme="minorHAnsi" w:hAnsiTheme="minorHAnsi"/>
          <w:sz w:val="24"/>
          <w:szCs w:val="24"/>
        </w:rPr>
      </w:pPr>
      <w:r>
        <w:rPr>
          <w:rFonts w:asciiTheme="minorHAnsi" w:hAnsiTheme="minorHAnsi"/>
          <w:sz w:val="24"/>
          <w:szCs w:val="24"/>
        </w:rPr>
        <w:t>SCADA,</w:t>
      </w:r>
    </w:p>
    <w:p w14:paraId="58F5055B" w14:textId="77777777" w:rsidR="00094488" w:rsidRDefault="00094488" w:rsidP="00094488">
      <w:pPr>
        <w:pStyle w:val="Odstavec"/>
        <w:numPr>
          <w:ilvl w:val="0"/>
          <w:numId w:val="17"/>
        </w:numPr>
        <w:jc w:val="both"/>
        <w:rPr>
          <w:rFonts w:asciiTheme="minorHAnsi" w:hAnsiTheme="minorHAnsi"/>
          <w:sz w:val="24"/>
          <w:szCs w:val="24"/>
        </w:rPr>
      </w:pPr>
      <w:r>
        <w:rPr>
          <w:rFonts w:asciiTheme="minorHAnsi" w:hAnsiTheme="minorHAnsi"/>
          <w:sz w:val="24"/>
          <w:szCs w:val="24"/>
        </w:rPr>
        <w:t>konektor,</w:t>
      </w:r>
    </w:p>
    <w:p w14:paraId="4ADB61C1" w14:textId="77777777" w:rsidR="00094488" w:rsidRDefault="00094488" w:rsidP="00094488">
      <w:pPr>
        <w:pStyle w:val="Odstavec"/>
        <w:numPr>
          <w:ilvl w:val="0"/>
          <w:numId w:val="17"/>
        </w:numPr>
        <w:jc w:val="both"/>
        <w:rPr>
          <w:rFonts w:asciiTheme="minorHAnsi" w:hAnsiTheme="minorHAnsi"/>
          <w:sz w:val="24"/>
          <w:szCs w:val="24"/>
        </w:rPr>
      </w:pPr>
      <w:r>
        <w:rPr>
          <w:rFonts w:asciiTheme="minorHAnsi" w:hAnsiTheme="minorHAnsi"/>
          <w:sz w:val="24"/>
          <w:szCs w:val="24"/>
        </w:rPr>
        <w:t>adaptéry,</w:t>
      </w:r>
    </w:p>
    <w:p w14:paraId="5D41FFF4" w14:textId="77777777" w:rsidR="00094488" w:rsidRDefault="00094488" w:rsidP="00094488">
      <w:pPr>
        <w:pStyle w:val="Odstavec"/>
        <w:numPr>
          <w:ilvl w:val="0"/>
          <w:numId w:val="17"/>
        </w:numPr>
        <w:jc w:val="both"/>
        <w:rPr>
          <w:rFonts w:asciiTheme="minorHAnsi" w:hAnsiTheme="minorHAnsi"/>
          <w:sz w:val="24"/>
          <w:szCs w:val="24"/>
        </w:rPr>
      </w:pPr>
      <w:r>
        <w:rPr>
          <w:rFonts w:asciiTheme="minorHAnsi" w:hAnsiTheme="minorHAnsi"/>
          <w:sz w:val="24"/>
          <w:szCs w:val="24"/>
        </w:rPr>
        <w:lastRenderedPageBreak/>
        <w:t xml:space="preserve">externí integrační vrstva (komunikace s SVP, </w:t>
      </w:r>
      <w:proofErr w:type="spellStart"/>
      <w:r>
        <w:rPr>
          <w:rFonts w:asciiTheme="minorHAnsi" w:hAnsiTheme="minorHAnsi"/>
          <w:sz w:val="24"/>
          <w:szCs w:val="24"/>
        </w:rPr>
        <w:t>š.p</w:t>
      </w:r>
      <w:proofErr w:type="spellEnd"/>
      <w:r>
        <w:rPr>
          <w:rFonts w:asciiTheme="minorHAnsi" w:hAnsiTheme="minorHAnsi"/>
          <w:sz w:val="24"/>
          <w:szCs w:val="24"/>
        </w:rPr>
        <w:t>.),</w:t>
      </w:r>
    </w:p>
    <w:p w14:paraId="4805217C" w14:textId="77777777" w:rsidR="00094488" w:rsidRDefault="00094488" w:rsidP="00094488">
      <w:pPr>
        <w:pStyle w:val="Odstavec"/>
        <w:numPr>
          <w:ilvl w:val="0"/>
          <w:numId w:val="17"/>
        </w:numPr>
        <w:jc w:val="both"/>
        <w:rPr>
          <w:rFonts w:asciiTheme="minorHAnsi" w:hAnsiTheme="minorHAnsi"/>
          <w:sz w:val="24"/>
          <w:szCs w:val="24"/>
        </w:rPr>
      </w:pPr>
      <w:r>
        <w:rPr>
          <w:rFonts w:asciiTheme="minorHAnsi" w:hAnsiTheme="minorHAnsi"/>
          <w:sz w:val="24"/>
          <w:szCs w:val="24"/>
        </w:rPr>
        <w:t>transformační databáze pro dočasné ukládání naměřených dat,</w:t>
      </w:r>
    </w:p>
    <w:p w14:paraId="07E276D4" w14:textId="77777777" w:rsidR="00094488" w:rsidRDefault="00094488" w:rsidP="00094488">
      <w:pPr>
        <w:pStyle w:val="Odstavec"/>
        <w:numPr>
          <w:ilvl w:val="0"/>
          <w:numId w:val="17"/>
        </w:numPr>
        <w:jc w:val="both"/>
        <w:rPr>
          <w:rFonts w:asciiTheme="minorHAnsi" w:hAnsiTheme="minorHAnsi"/>
          <w:sz w:val="24"/>
          <w:szCs w:val="24"/>
        </w:rPr>
      </w:pPr>
      <w:r>
        <w:rPr>
          <w:rFonts w:asciiTheme="minorHAnsi" w:hAnsiTheme="minorHAnsi"/>
          <w:sz w:val="24"/>
          <w:szCs w:val="24"/>
        </w:rPr>
        <w:t>stahování dat z FTP ČHMÚ.</w:t>
      </w:r>
    </w:p>
    <w:p w14:paraId="15F56242" w14:textId="77777777" w:rsidR="00094488" w:rsidRDefault="00094488" w:rsidP="00A64F78">
      <w:pPr>
        <w:pStyle w:val="Odstavec"/>
        <w:spacing w:before="240"/>
        <w:ind w:firstLine="709"/>
        <w:jc w:val="both"/>
        <w:rPr>
          <w:rFonts w:asciiTheme="minorHAnsi" w:hAnsiTheme="minorHAnsi"/>
          <w:sz w:val="24"/>
          <w:szCs w:val="24"/>
        </w:rPr>
      </w:pPr>
      <w:r>
        <w:rPr>
          <w:rFonts w:asciiTheme="minorHAnsi" w:hAnsiTheme="minorHAnsi"/>
          <w:sz w:val="24"/>
          <w:szCs w:val="24"/>
        </w:rPr>
        <w:t xml:space="preserve">Dispečerská pracoviště v případě klientů IDP komunikují se serverem </w:t>
      </w:r>
      <w:proofErr w:type="spellStart"/>
      <w:r>
        <w:rPr>
          <w:rFonts w:asciiTheme="minorHAnsi" w:hAnsiTheme="minorHAnsi"/>
          <w:sz w:val="24"/>
          <w:szCs w:val="24"/>
        </w:rPr>
        <w:t>srvb</w:t>
      </w:r>
      <w:proofErr w:type="spellEnd"/>
      <w:r>
        <w:rPr>
          <w:rFonts w:asciiTheme="minorHAnsi" w:hAnsiTheme="minorHAnsi"/>
          <w:sz w:val="24"/>
          <w:szCs w:val="24"/>
        </w:rPr>
        <w:t xml:space="preserve">-web, v </w:t>
      </w:r>
      <w:proofErr w:type="gramStart"/>
      <w:r>
        <w:rPr>
          <w:rFonts w:asciiTheme="minorHAnsi" w:hAnsiTheme="minorHAnsi"/>
          <w:sz w:val="24"/>
          <w:szCs w:val="24"/>
        </w:rPr>
        <w:t xml:space="preserve">případě  </w:t>
      </w:r>
      <w:proofErr w:type="spellStart"/>
      <w:r>
        <w:rPr>
          <w:rFonts w:asciiTheme="minorHAnsi" w:hAnsiTheme="minorHAnsi"/>
          <w:sz w:val="24"/>
          <w:szCs w:val="24"/>
        </w:rPr>
        <w:t>klientaSCADA</w:t>
      </w:r>
      <w:proofErr w:type="spellEnd"/>
      <w:proofErr w:type="gramEnd"/>
      <w:r>
        <w:rPr>
          <w:rFonts w:asciiTheme="minorHAnsi" w:hAnsiTheme="minorHAnsi"/>
          <w:sz w:val="24"/>
          <w:szCs w:val="24"/>
        </w:rPr>
        <w:t xml:space="preserve"> se serverem </w:t>
      </w:r>
      <w:proofErr w:type="spellStart"/>
      <w:r>
        <w:rPr>
          <w:rFonts w:asciiTheme="minorHAnsi" w:hAnsiTheme="minorHAnsi"/>
          <w:sz w:val="24"/>
          <w:szCs w:val="24"/>
        </w:rPr>
        <w:t>srvb-com</w:t>
      </w:r>
      <w:proofErr w:type="spellEnd"/>
      <w:r>
        <w:rPr>
          <w:rFonts w:asciiTheme="minorHAnsi" w:hAnsiTheme="minorHAnsi"/>
          <w:sz w:val="24"/>
          <w:szCs w:val="24"/>
        </w:rPr>
        <w:t>.</w:t>
      </w:r>
    </w:p>
    <w:p w14:paraId="01C73D25" w14:textId="77777777" w:rsidR="00094488" w:rsidRDefault="00094488" w:rsidP="00094488">
      <w:pPr>
        <w:pStyle w:val="Odstavec"/>
        <w:ind w:firstLine="709"/>
        <w:jc w:val="both"/>
        <w:rPr>
          <w:rFonts w:asciiTheme="minorHAnsi" w:hAnsiTheme="minorHAnsi"/>
          <w:sz w:val="24"/>
          <w:szCs w:val="24"/>
        </w:rPr>
      </w:pPr>
      <w:r>
        <w:rPr>
          <w:rFonts w:asciiTheme="minorHAnsi" w:hAnsiTheme="minorHAnsi"/>
          <w:sz w:val="24"/>
          <w:szCs w:val="24"/>
        </w:rPr>
        <w:t>Výhradním dodavatelem systému vodohospodářského dispečinku Povodí Moravy, s. p. je firma VARS BRNO, a.s., Kroftova 3167/80c, 616 00 Brno. Zadavatel během realizace zajistí nezbytnou součinnost s tímto dodavatelem, spočívající zejména ve zprostředkování komunikace a koordinace prací.</w:t>
      </w:r>
    </w:p>
    <w:p w14:paraId="53816CA3" w14:textId="77777777" w:rsidR="00094488" w:rsidRDefault="00094488" w:rsidP="00094488">
      <w:pPr>
        <w:pStyle w:val="Odstavec"/>
        <w:ind w:firstLine="709"/>
        <w:jc w:val="both"/>
        <w:rPr>
          <w:rFonts w:asciiTheme="minorHAnsi" w:hAnsiTheme="minorHAnsi"/>
          <w:sz w:val="24"/>
          <w:szCs w:val="24"/>
        </w:rPr>
      </w:pPr>
    </w:p>
    <w:p w14:paraId="27318BE6" w14:textId="77777777" w:rsidR="00094488" w:rsidRDefault="00094488" w:rsidP="00094488">
      <w:pPr>
        <w:pStyle w:val="Odstavec"/>
        <w:ind w:firstLine="709"/>
        <w:jc w:val="both"/>
        <w:rPr>
          <w:rFonts w:asciiTheme="minorHAnsi" w:hAnsiTheme="minorHAnsi"/>
          <w:sz w:val="24"/>
          <w:szCs w:val="24"/>
        </w:rPr>
      </w:pPr>
      <w:r>
        <w:rPr>
          <w:rFonts w:asciiTheme="minorHAnsi" w:hAnsiTheme="minorHAnsi"/>
          <w:sz w:val="24"/>
          <w:szCs w:val="24"/>
        </w:rPr>
        <w:t>Příklad obrazovky správy datových bodů v Interním dispečerském portálu:</w:t>
      </w:r>
    </w:p>
    <w:p w14:paraId="32D0C980" w14:textId="77777777" w:rsidR="00094488" w:rsidRDefault="00094488" w:rsidP="00094488">
      <w:pPr>
        <w:pStyle w:val="Odstavec"/>
        <w:ind w:firstLine="709"/>
        <w:jc w:val="both"/>
        <w:rPr>
          <w:rFonts w:asciiTheme="minorHAnsi" w:hAnsiTheme="minorHAnsi"/>
          <w:sz w:val="24"/>
          <w:szCs w:val="24"/>
        </w:rPr>
      </w:pPr>
      <w:r>
        <w:rPr>
          <w:noProof/>
        </w:rPr>
        <w:drawing>
          <wp:anchor distT="0" distB="0" distL="114300" distR="114300" simplePos="0" relativeHeight="251656192" behindDoc="1" locked="0" layoutInCell="1" allowOverlap="1" wp14:anchorId="011734D5" wp14:editId="72527597">
            <wp:simplePos x="0" y="0"/>
            <wp:positionH relativeFrom="column">
              <wp:posOffset>574675</wp:posOffset>
            </wp:positionH>
            <wp:positionV relativeFrom="paragraph">
              <wp:posOffset>141605</wp:posOffset>
            </wp:positionV>
            <wp:extent cx="5557520" cy="4594860"/>
            <wp:effectExtent l="0" t="0" r="5080" b="0"/>
            <wp:wrapTight wrapText="bothSides">
              <wp:wrapPolygon edited="0">
                <wp:start x="0" y="0"/>
                <wp:lineTo x="0" y="21493"/>
                <wp:lineTo x="21546" y="21493"/>
                <wp:lineTo x="21546" y="0"/>
                <wp:lineTo x="0" y="0"/>
              </wp:wrapPolygon>
            </wp:wrapTight>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57520" cy="4594860"/>
                    </a:xfrm>
                    <a:prstGeom prst="rect">
                      <a:avLst/>
                    </a:prstGeom>
                    <a:noFill/>
                  </pic:spPr>
                </pic:pic>
              </a:graphicData>
            </a:graphic>
            <wp14:sizeRelH relativeFrom="margin">
              <wp14:pctWidth>0</wp14:pctWidth>
            </wp14:sizeRelH>
            <wp14:sizeRelV relativeFrom="margin">
              <wp14:pctHeight>0</wp14:pctHeight>
            </wp14:sizeRelV>
          </wp:anchor>
        </w:drawing>
      </w:r>
    </w:p>
    <w:p w14:paraId="0ECF1044" w14:textId="77777777" w:rsidR="00094488" w:rsidRDefault="00094488" w:rsidP="00094488">
      <w:pPr>
        <w:pStyle w:val="Odstavec"/>
        <w:ind w:firstLine="709"/>
        <w:jc w:val="both"/>
        <w:rPr>
          <w:rFonts w:asciiTheme="minorHAnsi" w:hAnsiTheme="minorHAnsi"/>
          <w:sz w:val="24"/>
          <w:szCs w:val="24"/>
        </w:rPr>
      </w:pPr>
    </w:p>
    <w:p w14:paraId="38AFAF3C" w14:textId="77777777" w:rsidR="00094488" w:rsidRDefault="00094488" w:rsidP="00094488">
      <w:pPr>
        <w:pStyle w:val="Odstavec"/>
        <w:ind w:firstLine="709"/>
        <w:jc w:val="both"/>
        <w:rPr>
          <w:rFonts w:asciiTheme="minorHAnsi" w:hAnsiTheme="minorHAnsi"/>
          <w:sz w:val="24"/>
          <w:szCs w:val="24"/>
        </w:rPr>
      </w:pPr>
    </w:p>
    <w:p w14:paraId="46E262EB" w14:textId="77777777" w:rsidR="00094488" w:rsidRDefault="00094488" w:rsidP="00094488">
      <w:pPr>
        <w:pStyle w:val="Odstavec"/>
        <w:ind w:firstLine="709"/>
        <w:jc w:val="both"/>
        <w:rPr>
          <w:rFonts w:asciiTheme="minorHAnsi" w:hAnsiTheme="minorHAnsi"/>
          <w:sz w:val="24"/>
          <w:szCs w:val="24"/>
        </w:rPr>
      </w:pPr>
    </w:p>
    <w:p w14:paraId="75F9AE34" w14:textId="77777777" w:rsidR="00094488" w:rsidRDefault="00094488" w:rsidP="00094488">
      <w:pPr>
        <w:pStyle w:val="Odstavec"/>
        <w:ind w:firstLine="709"/>
        <w:jc w:val="both"/>
        <w:rPr>
          <w:rFonts w:asciiTheme="minorHAnsi" w:hAnsiTheme="minorHAnsi"/>
          <w:sz w:val="24"/>
          <w:szCs w:val="24"/>
        </w:rPr>
      </w:pPr>
    </w:p>
    <w:p w14:paraId="069D031F" w14:textId="77777777" w:rsidR="00094488" w:rsidRDefault="00094488" w:rsidP="00094488">
      <w:pPr>
        <w:pStyle w:val="Odstavec"/>
        <w:ind w:firstLine="709"/>
        <w:jc w:val="both"/>
        <w:rPr>
          <w:rFonts w:asciiTheme="minorHAnsi" w:hAnsiTheme="minorHAnsi"/>
          <w:sz w:val="24"/>
          <w:szCs w:val="24"/>
        </w:rPr>
      </w:pPr>
    </w:p>
    <w:p w14:paraId="508D640C" w14:textId="77777777" w:rsidR="00094488" w:rsidRDefault="00094488" w:rsidP="00094488">
      <w:pPr>
        <w:pStyle w:val="Odstavec"/>
        <w:ind w:firstLine="709"/>
        <w:jc w:val="both"/>
        <w:rPr>
          <w:rFonts w:asciiTheme="minorHAnsi" w:hAnsiTheme="minorHAnsi"/>
          <w:sz w:val="24"/>
          <w:szCs w:val="24"/>
        </w:rPr>
      </w:pPr>
    </w:p>
    <w:p w14:paraId="5B440B81" w14:textId="77777777" w:rsidR="00094488" w:rsidRDefault="00094488" w:rsidP="00094488">
      <w:pPr>
        <w:pStyle w:val="Odstavec"/>
        <w:ind w:firstLine="709"/>
        <w:jc w:val="both"/>
        <w:rPr>
          <w:rFonts w:asciiTheme="minorHAnsi" w:hAnsiTheme="minorHAnsi"/>
          <w:sz w:val="24"/>
          <w:szCs w:val="24"/>
        </w:rPr>
      </w:pPr>
    </w:p>
    <w:p w14:paraId="5C7A4A53" w14:textId="77777777" w:rsidR="00094488" w:rsidRDefault="00094488" w:rsidP="00094488">
      <w:pPr>
        <w:pStyle w:val="Odstavec"/>
        <w:ind w:firstLine="709"/>
        <w:jc w:val="both"/>
        <w:rPr>
          <w:rFonts w:asciiTheme="minorHAnsi" w:hAnsiTheme="minorHAnsi"/>
          <w:sz w:val="24"/>
          <w:szCs w:val="24"/>
        </w:rPr>
      </w:pPr>
    </w:p>
    <w:p w14:paraId="5A8232A9" w14:textId="77777777" w:rsidR="00094488" w:rsidRDefault="00094488" w:rsidP="00094488">
      <w:pPr>
        <w:pStyle w:val="Odstavec"/>
        <w:ind w:firstLine="709"/>
        <w:jc w:val="both"/>
        <w:rPr>
          <w:rFonts w:asciiTheme="minorHAnsi" w:hAnsiTheme="minorHAnsi"/>
          <w:sz w:val="24"/>
          <w:szCs w:val="24"/>
        </w:rPr>
      </w:pPr>
    </w:p>
    <w:p w14:paraId="4FDE556F" w14:textId="77777777" w:rsidR="00094488" w:rsidRDefault="00094488" w:rsidP="00094488">
      <w:pPr>
        <w:pStyle w:val="Odstavec"/>
        <w:ind w:firstLine="709"/>
        <w:jc w:val="both"/>
        <w:rPr>
          <w:rFonts w:asciiTheme="minorHAnsi" w:hAnsiTheme="minorHAnsi"/>
          <w:sz w:val="24"/>
          <w:szCs w:val="24"/>
        </w:rPr>
      </w:pPr>
    </w:p>
    <w:p w14:paraId="1F806D93" w14:textId="77777777" w:rsidR="00094488" w:rsidRDefault="00094488" w:rsidP="00094488">
      <w:pPr>
        <w:pStyle w:val="Odstavec"/>
        <w:ind w:firstLine="709"/>
        <w:jc w:val="both"/>
        <w:rPr>
          <w:rFonts w:asciiTheme="minorHAnsi" w:hAnsiTheme="minorHAnsi"/>
          <w:sz w:val="24"/>
          <w:szCs w:val="24"/>
        </w:rPr>
      </w:pPr>
    </w:p>
    <w:p w14:paraId="1CF8699C" w14:textId="77777777" w:rsidR="00094488" w:rsidRDefault="00094488" w:rsidP="00094488">
      <w:pPr>
        <w:pStyle w:val="Odstavec"/>
        <w:ind w:firstLine="709"/>
        <w:jc w:val="both"/>
        <w:rPr>
          <w:rFonts w:asciiTheme="minorHAnsi" w:hAnsiTheme="minorHAnsi"/>
          <w:sz w:val="24"/>
          <w:szCs w:val="24"/>
        </w:rPr>
      </w:pPr>
    </w:p>
    <w:p w14:paraId="00F84AE9" w14:textId="77777777" w:rsidR="00094488" w:rsidRDefault="00094488" w:rsidP="00094488">
      <w:pPr>
        <w:pStyle w:val="Odstavec"/>
        <w:ind w:firstLine="709"/>
        <w:jc w:val="both"/>
        <w:rPr>
          <w:rFonts w:asciiTheme="minorHAnsi" w:hAnsiTheme="minorHAnsi"/>
          <w:sz w:val="24"/>
          <w:szCs w:val="24"/>
        </w:rPr>
      </w:pPr>
    </w:p>
    <w:p w14:paraId="505E79D3" w14:textId="77777777" w:rsidR="00094488" w:rsidRDefault="00094488" w:rsidP="00094488">
      <w:pPr>
        <w:pStyle w:val="Odstavec"/>
        <w:ind w:firstLine="709"/>
        <w:jc w:val="both"/>
        <w:rPr>
          <w:rFonts w:asciiTheme="minorHAnsi" w:hAnsiTheme="minorHAnsi"/>
          <w:sz w:val="24"/>
          <w:szCs w:val="24"/>
        </w:rPr>
      </w:pPr>
    </w:p>
    <w:p w14:paraId="537481CC" w14:textId="77777777" w:rsidR="00094488" w:rsidRDefault="00094488" w:rsidP="00094488">
      <w:pPr>
        <w:pStyle w:val="Odstavec"/>
        <w:ind w:firstLine="709"/>
        <w:jc w:val="both"/>
        <w:rPr>
          <w:rFonts w:asciiTheme="minorHAnsi" w:hAnsiTheme="minorHAnsi"/>
          <w:sz w:val="24"/>
          <w:szCs w:val="24"/>
        </w:rPr>
      </w:pPr>
    </w:p>
    <w:p w14:paraId="37A454DD" w14:textId="77777777" w:rsidR="006145CE" w:rsidRPr="00E65D2F" w:rsidRDefault="006145CE" w:rsidP="00E65D2F">
      <w:pPr>
        <w:pStyle w:val="N3"/>
        <w:tabs>
          <w:tab w:val="clear" w:pos="851"/>
          <w:tab w:val="left" w:pos="993"/>
        </w:tabs>
      </w:pPr>
      <w:bookmarkStart w:id="107" w:name="_Toc501594538"/>
      <w:r w:rsidRPr="00E65D2F">
        <w:lastRenderedPageBreak/>
        <w:t>Vizualizace a zpracování dat</w:t>
      </w:r>
      <w:bookmarkEnd w:id="107"/>
      <w:r w:rsidRPr="00E65D2F">
        <w:t xml:space="preserve"> </w:t>
      </w:r>
    </w:p>
    <w:p w14:paraId="36586F63" w14:textId="77777777" w:rsidR="00327879" w:rsidRDefault="00327879" w:rsidP="00327879">
      <w:pPr>
        <w:pStyle w:val="Odstavec"/>
        <w:ind w:firstLine="709"/>
        <w:jc w:val="both"/>
        <w:rPr>
          <w:rFonts w:asciiTheme="minorHAnsi" w:hAnsiTheme="minorHAnsi"/>
          <w:sz w:val="24"/>
          <w:szCs w:val="24"/>
        </w:rPr>
      </w:pPr>
      <w:r>
        <w:rPr>
          <w:rFonts w:asciiTheme="minorHAnsi" w:hAnsiTheme="minorHAnsi"/>
          <w:sz w:val="24"/>
          <w:szCs w:val="24"/>
        </w:rPr>
        <w:t>Nový vizualizační SW v kanceláři hrázného bude zobrazovat na mapovém podkladu aktuálně naměřené hodnoty:</w:t>
      </w:r>
    </w:p>
    <w:p w14:paraId="79B5FF47" w14:textId="77777777" w:rsidR="00327879" w:rsidRDefault="00327879" w:rsidP="00327879">
      <w:pPr>
        <w:pStyle w:val="Odstavec"/>
        <w:numPr>
          <w:ilvl w:val="0"/>
          <w:numId w:val="18"/>
        </w:numPr>
        <w:jc w:val="both"/>
        <w:rPr>
          <w:rFonts w:asciiTheme="minorHAnsi" w:hAnsiTheme="minorHAnsi"/>
          <w:sz w:val="24"/>
          <w:szCs w:val="24"/>
        </w:rPr>
      </w:pPr>
      <w:r>
        <w:rPr>
          <w:rFonts w:asciiTheme="minorHAnsi" w:hAnsiTheme="minorHAnsi"/>
          <w:sz w:val="24"/>
          <w:szCs w:val="24"/>
        </w:rPr>
        <w:t>srážkoměru</w:t>
      </w:r>
    </w:p>
    <w:p w14:paraId="560F5096" w14:textId="77777777" w:rsidR="00327879" w:rsidRDefault="00421AC6" w:rsidP="00327879">
      <w:pPr>
        <w:pStyle w:val="Odstavec"/>
        <w:numPr>
          <w:ilvl w:val="0"/>
          <w:numId w:val="18"/>
        </w:numPr>
        <w:jc w:val="both"/>
        <w:rPr>
          <w:rFonts w:asciiTheme="minorHAnsi" w:hAnsiTheme="minorHAnsi"/>
          <w:sz w:val="24"/>
          <w:szCs w:val="24"/>
        </w:rPr>
      </w:pPr>
      <w:r>
        <w:rPr>
          <w:rFonts w:asciiTheme="minorHAnsi" w:hAnsiTheme="minorHAnsi"/>
          <w:sz w:val="24"/>
          <w:szCs w:val="24"/>
        </w:rPr>
        <w:t>teplot</w:t>
      </w:r>
      <w:r w:rsidR="00A64F78">
        <w:rPr>
          <w:rFonts w:asciiTheme="minorHAnsi" w:hAnsiTheme="minorHAnsi"/>
          <w:sz w:val="24"/>
          <w:szCs w:val="24"/>
        </w:rPr>
        <w:t>y</w:t>
      </w:r>
      <w:r w:rsidR="00327879">
        <w:rPr>
          <w:rFonts w:asciiTheme="minorHAnsi" w:hAnsiTheme="minorHAnsi"/>
          <w:sz w:val="24"/>
          <w:szCs w:val="24"/>
        </w:rPr>
        <w:t xml:space="preserve"> venkovního ovzduší</w:t>
      </w:r>
    </w:p>
    <w:p w14:paraId="249365D5" w14:textId="77777777" w:rsidR="00327879" w:rsidRDefault="00327879" w:rsidP="00327879">
      <w:pPr>
        <w:pStyle w:val="Odstavec"/>
        <w:numPr>
          <w:ilvl w:val="0"/>
          <w:numId w:val="18"/>
        </w:numPr>
        <w:jc w:val="both"/>
        <w:rPr>
          <w:rFonts w:asciiTheme="minorHAnsi" w:hAnsiTheme="minorHAnsi"/>
          <w:sz w:val="24"/>
          <w:szCs w:val="24"/>
        </w:rPr>
      </w:pPr>
      <w:r>
        <w:rPr>
          <w:rFonts w:asciiTheme="minorHAnsi" w:hAnsiTheme="minorHAnsi"/>
          <w:sz w:val="24"/>
          <w:szCs w:val="24"/>
        </w:rPr>
        <w:t>výšk</w:t>
      </w:r>
      <w:r w:rsidR="00A64F78">
        <w:rPr>
          <w:rFonts w:asciiTheme="minorHAnsi" w:hAnsiTheme="minorHAnsi"/>
          <w:sz w:val="24"/>
          <w:szCs w:val="24"/>
        </w:rPr>
        <w:t>y</w:t>
      </w:r>
      <w:r>
        <w:rPr>
          <w:rFonts w:asciiTheme="minorHAnsi" w:hAnsiTheme="minorHAnsi"/>
          <w:sz w:val="24"/>
          <w:szCs w:val="24"/>
        </w:rPr>
        <w:t xml:space="preserve"> hladiny v nádrži</w:t>
      </w:r>
    </w:p>
    <w:p w14:paraId="45B65FF7" w14:textId="77777777" w:rsidR="00327879" w:rsidRDefault="00327879" w:rsidP="00327879">
      <w:pPr>
        <w:pStyle w:val="Odstavec"/>
        <w:numPr>
          <w:ilvl w:val="0"/>
          <w:numId w:val="18"/>
        </w:numPr>
        <w:jc w:val="both"/>
        <w:rPr>
          <w:rFonts w:asciiTheme="minorHAnsi" w:hAnsiTheme="minorHAnsi"/>
          <w:sz w:val="24"/>
          <w:szCs w:val="24"/>
        </w:rPr>
      </w:pPr>
      <w:r>
        <w:rPr>
          <w:rFonts w:asciiTheme="minorHAnsi" w:hAnsiTheme="minorHAnsi"/>
          <w:sz w:val="24"/>
          <w:szCs w:val="24"/>
        </w:rPr>
        <w:t>výšk</w:t>
      </w:r>
      <w:r w:rsidR="00A64F78">
        <w:rPr>
          <w:rFonts w:asciiTheme="minorHAnsi" w:hAnsiTheme="minorHAnsi"/>
          <w:sz w:val="24"/>
          <w:szCs w:val="24"/>
        </w:rPr>
        <w:t>y</w:t>
      </w:r>
      <w:r>
        <w:rPr>
          <w:rFonts w:asciiTheme="minorHAnsi" w:hAnsiTheme="minorHAnsi"/>
          <w:sz w:val="24"/>
          <w:szCs w:val="24"/>
        </w:rPr>
        <w:t xml:space="preserve"> hladiny v limnigrafických stanicích </w:t>
      </w:r>
      <w:r w:rsidR="007826A3">
        <w:rPr>
          <w:rFonts w:asciiTheme="minorHAnsi" w:hAnsiTheme="minorHAnsi"/>
          <w:sz w:val="24"/>
          <w:szCs w:val="24"/>
        </w:rPr>
        <w:t>na odtoku z vodního díla</w:t>
      </w:r>
    </w:p>
    <w:p w14:paraId="008C5A6E" w14:textId="77777777" w:rsidR="00081E71" w:rsidRDefault="00081E71" w:rsidP="00327879">
      <w:pPr>
        <w:pStyle w:val="Odstavec"/>
        <w:numPr>
          <w:ilvl w:val="0"/>
          <w:numId w:val="18"/>
        </w:numPr>
        <w:jc w:val="both"/>
        <w:rPr>
          <w:rFonts w:asciiTheme="minorHAnsi" w:hAnsiTheme="minorHAnsi"/>
          <w:sz w:val="24"/>
          <w:szCs w:val="24"/>
        </w:rPr>
      </w:pPr>
      <w:r>
        <w:rPr>
          <w:rFonts w:asciiTheme="minorHAnsi" w:hAnsiTheme="minorHAnsi"/>
          <w:sz w:val="24"/>
          <w:szCs w:val="24"/>
        </w:rPr>
        <w:t>data z LMG na přítoku</w:t>
      </w:r>
    </w:p>
    <w:p w14:paraId="2375DD51" w14:textId="77777777" w:rsidR="00327879" w:rsidRDefault="00327879" w:rsidP="00094488">
      <w:pPr>
        <w:pStyle w:val="Odstavec"/>
        <w:ind w:firstLine="709"/>
        <w:jc w:val="both"/>
        <w:rPr>
          <w:rFonts w:asciiTheme="minorHAnsi" w:hAnsiTheme="minorHAnsi"/>
          <w:sz w:val="24"/>
          <w:szCs w:val="24"/>
        </w:rPr>
      </w:pPr>
      <w:r>
        <w:rPr>
          <w:rFonts w:asciiTheme="minorHAnsi" w:hAnsiTheme="minorHAnsi"/>
          <w:sz w:val="24"/>
          <w:szCs w:val="24"/>
        </w:rPr>
        <w:t xml:space="preserve">SW bude umožnovat přehledné výstupy naměřených hodnot pomocí grafů, zobrazení stavů, možnost zobrazení historie. V situační mapě bude zakresleno přesné umístění snímačů. Možnost nastavení SPA a načtení dat z IDP. </w:t>
      </w:r>
    </w:p>
    <w:p w14:paraId="7BB83E78" w14:textId="77777777" w:rsidR="00327879" w:rsidRPr="0083412D" w:rsidRDefault="00327879" w:rsidP="00094488">
      <w:pPr>
        <w:pStyle w:val="Odstavec"/>
        <w:spacing w:before="240"/>
        <w:jc w:val="both"/>
        <w:rPr>
          <w:rFonts w:asciiTheme="minorHAnsi" w:hAnsiTheme="minorHAnsi"/>
          <w:b/>
          <w:sz w:val="24"/>
          <w:szCs w:val="24"/>
        </w:rPr>
      </w:pPr>
      <w:r w:rsidRPr="0083412D">
        <w:rPr>
          <w:rFonts w:asciiTheme="minorHAnsi" w:hAnsiTheme="minorHAnsi"/>
          <w:b/>
          <w:sz w:val="24"/>
          <w:szCs w:val="24"/>
        </w:rPr>
        <w:t>Požadavky na základní obrazovku</w:t>
      </w:r>
    </w:p>
    <w:p w14:paraId="66418953" w14:textId="77777777" w:rsidR="00327879" w:rsidRDefault="00327879" w:rsidP="00327879">
      <w:pPr>
        <w:pStyle w:val="Odstavec"/>
        <w:numPr>
          <w:ilvl w:val="0"/>
          <w:numId w:val="19"/>
        </w:numPr>
        <w:jc w:val="both"/>
        <w:rPr>
          <w:rFonts w:asciiTheme="minorHAnsi" w:hAnsiTheme="minorHAnsi"/>
          <w:sz w:val="24"/>
          <w:szCs w:val="24"/>
        </w:rPr>
      </w:pPr>
      <w:r>
        <w:rPr>
          <w:rFonts w:asciiTheme="minorHAnsi" w:hAnsiTheme="minorHAnsi"/>
          <w:sz w:val="24"/>
          <w:szCs w:val="24"/>
        </w:rPr>
        <w:t>pozadí základní obrazovky bude tvořeno obráz</w:t>
      </w:r>
      <w:r w:rsidRPr="0083412D">
        <w:rPr>
          <w:rFonts w:asciiTheme="minorHAnsi" w:hAnsiTheme="minorHAnsi"/>
          <w:sz w:val="24"/>
          <w:szCs w:val="24"/>
        </w:rPr>
        <w:t>k</w:t>
      </w:r>
      <w:r>
        <w:rPr>
          <w:rFonts w:asciiTheme="minorHAnsi" w:hAnsiTheme="minorHAnsi"/>
          <w:sz w:val="24"/>
          <w:szCs w:val="24"/>
        </w:rPr>
        <w:t>em</w:t>
      </w:r>
      <w:r w:rsidRPr="0083412D">
        <w:rPr>
          <w:rFonts w:asciiTheme="minorHAnsi" w:hAnsiTheme="minorHAnsi"/>
          <w:sz w:val="24"/>
          <w:szCs w:val="24"/>
        </w:rPr>
        <w:t xml:space="preserve"> </w:t>
      </w:r>
      <w:r>
        <w:rPr>
          <w:rFonts w:asciiTheme="minorHAnsi" w:hAnsiTheme="minorHAnsi"/>
          <w:sz w:val="24"/>
          <w:szCs w:val="24"/>
        </w:rPr>
        <w:t>vodním dílem, na které</w:t>
      </w:r>
      <w:r w:rsidRPr="0083412D">
        <w:rPr>
          <w:rFonts w:asciiTheme="minorHAnsi" w:hAnsiTheme="minorHAnsi"/>
          <w:sz w:val="24"/>
          <w:szCs w:val="24"/>
        </w:rPr>
        <w:t xml:space="preserve"> budou umístěny </w:t>
      </w:r>
      <w:r>
        <w:rPr>
          <w:rFonts w:asciiTheme="minorHAnsi" w:hAnsiTheme="minorHAnsi"/>
          <w:sz w:val="24"/>
          <w:szCs w:val="24"/>
        </w:rPr>
        <w:t xml:space="preserve"> </w:t>
      </w:r>
    </w:p>
    <w:p w14:paraId="7B3E23D1" w14:textId="77777777" w:rsidR="00327879" w:rsidRDefault="00327879" w:rsidP="00327879">
      <w:pPr>
        <w:pStyle w:val="Odstavec"/>
        <w:ind w:left="720"/>
        <w:jc w:val="both"/>
        <w:rPr>
          <w:rFonts w:asciiTheme="minorHAnsi" w:hAnsiTheme="minorHAnsi"/>
          <w:sz w:val="24"/>
          <w:szCs w:val="24"/>
        </w:rPr>
      </w:pPr>
      <w:r>
        <w:rPr>
          <w:rFonts w:asciiTheme="minorHAnsi" w:hAnsiTheme="minorHAnsi"/>
          <w:sz w:val="24"/>
          <w:szCs w:val="24"/>
        </w:rPr>
        <w:t>t</w:t>
      </w:r>
      <w:r w:rsidRPr="0083412D">
        <w:rPr>
          <w:rFonts w:asciiTheme="minorHAnsi" w:hAnsiTheme="minorHAnsi"/>
          <w:sz w:val="24"/>
          <w:szCs w:val="24"/>
        </w:rPr>
        <w:t xml:space="preserve">abulky s aktuálními hodnotami a umístěny podle daného topografického rozmístění. V této </w:t>
      </w:r>
    </w:p>
    <w:p w14:paraId="19F113FF" w14:textId="77777777" w:rsidR="00327879" w:rsidRPr="0083412D" w:rsidRDefault="00327879" w:rsidP="00327879">
      <w:pPr>
        <w:pStyle w:val="Odstavec"/>
        <w:ind w:left="720"/>
        <w:jc w:val="both"/>
        <w:rPr>
          <w:rFonts w:asciiTheme="minorHAnsi" w:hAnsiTheme="minorHAnsi"/>
          <w:sz w:val="24"/>
          <w:szCs w:val="24"/>
        </w:rPr>
      </w:pPr>
      <w:r w:rsidRPr="0083412D">
        <w:rPr>
          <w:rFonts w:asciiTheme="minorHAnsi" w:hAnsiTheme="minorHAnsi"/>
          <w:sz w:val="24"/>
          <w:szCs w:val="24"/>
        </w:rPr>
        <w:t xml:space="preserve">tabulce se budou zobrazovat aktuální data s jednotkami, podbarvovat alarmové hodnoty podle </w:t>
      </w:r>
      <w:r>
        <w:rPr>
          <w:rFonts w:asciiTheme="minorHAnsi" w:hAnsiTheme="minorHAnsi"/>
          <w:sz w:val="24"/>
          <w:szCs w:val="24"/>
        </w:rPr>
        <w:t xml:space="preserve">daných mezí (SPA, </w:t>
      </w:r>
      <w:r w:rsidRPr="0083412D">
        <w:rPr>
          <w:rFonts w:asciiTheme="minorHAnsi" w:hAnsiTheme="minorHAnsi"/>
          <w:sz w:val="24"/>
          <w:szCs w:val="24"/>
        </w:rPr>
        <w:t>minimální hladina, stupnice srážkových úhrnů)</w:t>
      </w:r>
    </w:p>
    <w:p w14:paraId="5098D5E8" w14:textId="77777777" w:rsidR="00327879" w:rsidRPr="0083412D" w:rsidRDefault="00327879" w:rsidP="00327879">
      <w:pPr>
        <w:pStyle w:val="Odstavec"/>
        <w:numPr>
          <w:ilvl w:val="0"/>
          <w:numId w:val="19"/>
        </w:numPr>
        <w:jc w:val="both"/>
        <w:rPr>
          <w:rFonts w:asciiTheme="minorHAnsi" w:hAnsiTheme="minorHAnsi"/>
          <w:sz w:val="24"/>
          <w:szCs w:val="24"/>
        </w:rPr>
      </w:pPr>
      <w:r w:rsidRPr="0083412D">
        <w:rPr>
          <w:rFonts w:asciiTheme="minorHAnsi" w:hAnsiTheme="minorHAnsi"/>
          <w:sz w:val="24"/>
          <w:szCs w:val="24"/>
        </w:rPr>
        <w:t>komunikace s</w:t>
      </w:r>
      <w:r w:rsidR="00CC0C0C">
        <w:rPr>
          <w:rFonts w:asciiTheme="minorHAnsi" w:hAnsiTheme="minorHAnsi"/>
          <w:sz w:val="24"/>
          <w:szCs w:val="24"/>
        </w:rPr>
        <w:t xml:space="preserve"> vyhodnocovací </w:t>
      </w:r>
      <w:r w:rsidR="00F35209">
        <w:rPr>
          <w:rFonts w:asciiTheme="minorHAnsi" w:hAnsiTheme="minorHAnsi"/>
          <w:sz w:val="24"/>
          <w:szCs w:val="24"/>
        </w:rPr>
        <w:t>jednotkou</w:t>
      </w:r>
      <w:r w:rsidR="00F35209" w:rsidRPr="0083412D">
        <w:rPr>
          <w:rFonts w:asciiTheme="minorHAnsi" w:hAnsiTheme="minorHAnsi"/>
          <w:sz w:val="24"/>
          <w:szCs w:val="24"/>
        </w:rPr>
        <w:t xml:space="preserve"> – při</w:t>
      </w:r>
      <w:r w:rsidRPr="0083412D">
        <w:rPr>
          <w:rFonts w:asciiTheme="minorHAnsi" w:hAnsiTheme="minorHAnsi"/>
          <w:sz w:val="24"/>
          <w:szCs w:val="24"/>
        </w:rPr>
        <w:t xml:space="preserve"> výpadku této komu</w:t>
      </w:r>
      <w:r>
        <w:rPr>
          <w:rFonts w:asciiTheme="minorHAnsi" w:hAnsiTheme="minorHAnsi"/>
          <w:sz w:val="24"/>
          <w:szCs w:val="24"/>
        </w:rPr>
        <w:t xml:space="preserve">nikace se musí zobrazit tento </w:t>
      </w:r>
      <w:r w:rsidRPr="0083412D">
        <w:rPr>
          <w:rFonts w:asciiTheme="minorHAnsi" w:hAnsiTheme="minorHAnsi"/>
          <w:sz w:val="24"/>
          <w:szCs w:val="24"/>
        </w:rPr>
        <w:t>alarmový stav také na obrazovce (změnou barvy písma na červenou)</w:t>
      </w:r>
    </w:p>
    <w:p w14:paraId="12530EEF" w14:textId="77777777" w:rsidR="00327879" w:rsidRDefault="00327879" w:rsidP="00327879">
      <w:pPr>
        <w:pStyle w:val="Odstavec"/>
        <w:numPr>
          <w:ilvl w:val="0"/>
          <w:numId w:val="19"/>
        </w:numPr>
        <w:jc w:val="both"/>
        <w:rPr>
          <w:rFonts w:asciiTheme="minorHAnsi" w:hAnsiTheme="minorHAnsi"/>
          <w:sz w:val="24"/>
          <w:szCs w:val="24"/>
        </w:rPr>
      </w:pPr>
      <w:r>
        <w:rPr>
          <w:rFonts w:asciiTheme="minorHAnsi" w:hAnsiTheme="minorHAnsi"/>
          <w:sz w:val="24"/>
          <w:szCs w:val="24"/>
        </w:rPr>
        <w:t xml:space="preserve">zobrazení </w:t>
      </w:r>
      <w:r w:rsidRPr="0083412D">
        <w:rPr>
          <w:rFonts w:asciiTheme="minorHAnsi" w:hAnsiTheme="minorHAnsi"/>
          <w:sz w:val="24"/>
          <w:szCs w:val="24"/>
        </w:rPr>
        <w:t>aktuální</w:t>
      </w:r>
      <w:r>
        <w:rPr>
          <w:rFonts w:asciiTheme="minorHAnsi" w:hAnsiTheme="minorHAnsi"/>
          <w:sz w:val="24"/>
          <w:szCs w:val="24"/>
        </w:rPr>
        <w:t>ho</w:t>
      </w:r>
      <w:r w:rsidRPr="0083412D">
        <w:rPr>
          <w:rFonts w:asciiTheme="minorHAnsi" w:hAnsiTheme="minorHAnsi"/>
          <w:sz w:val="24"/>
          <w:szCs w:val="24"/>
        </w:rPr>
        <w:t xml:space="preserve"> čas</w:t>
      </w:r>
      <w:r>
        <w:rPr>
          <w:rFonts w:asciiTheme="minorHAnsi" w:hAnsiTheme="minorHAnsi"/>
          <w:sz w:val="24"/>
          <w:szCs w:val="24"/>
        </w:rPr>
        <w:t>u</w:t>
      </w:r>
      <w:r w:rsidRPr="0083412D">
        <w:rPr>
          <w:rFonts w:asciiTheme="minorHAnsi" w:hAnsiTheme="minorHAnsi"/>
          <w:sz w:val="24"/>
          <w:szCs w:val="24"/>
        </w:rPr>
        <w:t xml:space="preserve">  </w:t>
      </w:r>
    </w:p>
    <w:p w14:paraId="17709EA6" w14:textId="77777777" w:rsidR="00327879" w:rsidRDefault="00327879" w:rsidP="00327879">
      <w:pPr>
        <w:pStyle w:val="Odstavec"/>
        <w:numPr>
          <w:ilvl w:val="0"/>
          <w:numId w:val="19"/>
        </w:numPr>
        <w:jc w:val="both"/>
        <w:rPr>
          <w:rFonts w:asciiTheme="minorHAnsi" w:hAnsiTheme="minorHAnsi"/>
          <w:sz w:val="24"/>
          <w:szCs w:val="24"/>
        </w:rPr>
      </w:pPr>
      <w:r>
        <w:rPr>
          <w:rFonts w:asciiTheme="minorHAnsi" w:hAnsiTheme="minorHAnsi"/>
          <w:sz w:val="24"/>
          <w:szCs w:val="24"/>
        </w:rPr>
        <w:t>m</w:t>
      </w:r>
      <w:r w:rsidRPr="0083412D">
        <w:rPr>
          <w:rFonts w:asciiTheme="minorHAnsi" w:hAnsiTheme="minorHAnsi"/>
          <w:sz w:val="24"/>
          <w:szCs w:val="24"/>
        </w:rPr>
        <w:t>ěření by se mělo ukazovat online</w:t>
      </w:r>
    </w:p>
    <w:p w14:paraId="56830624" w14:textId="77777777" w:rsidR="00327879" w:rsidRPr="00094488" w:rsidRDefault="00327879" w:rsidP="00094488">
      <w:pPr>
        <w:pStyle w:val="Odstavec"/>
        <w:numPr>
          <w:ilvl w:val="0"/>
          <w:numId w:val="19"/>
        </w:numPr>
        <w:jc w:val="both"/>
        <w:rPr>
          <w:rFonts w:asciiTheme="minorHAnsi" w:hAnsiTheme="minorHAnsi"/>
          <w:sz w:val="24"/>
          <w:szCs w:val="24"/>
        </w:rPr>
      </w:pPr>
      <w:r>
        <w:rPr>
          <w:rFonts w:asciiTheme="minorHAnsi" w:hAnsiTheme="minorHAnsi"/>
          <w:sz w:val="24"/>
          <w:szCs w:val="24"/>
        </w:rPr>
        <w:t>p</w:t>
      </w:r>
      <w:r w:rsidRPr="0083412D">
        <w:rPr>
          <w:rFonts w:asciiTheme="minorHAnsi" w:hAnsiTheme="minorHAnsi"/>
          <w:sz w:val="24"/>
          <w:szCs w:val="24"/>
        </w:rPr>
        <w:t>o kliku na jakoukoli „stanici“ by se měla tato stanice dostat do tzv.</w:t>
      </w:r>
      <w:r w:rsidR="008805A7">
        <w:rPr>
          <w:rFonts w:asciiTheme="minorHAnsi" w:hAnsiTheme="minorHAnsi"/>
          <w:sz w:val="24"/>
          <w:szCs w:val="24"/>
        </w:rPr>
        <w:t xml:space="preserve"> </w:t>
      </w:r>
      <w:r w:rsidRPr="0083412D">
        <w:rPr>
          <w:rFonts w:asciiTheme="minorHAnsi" w:hAnsiTheme="minorHAnsi"/>
          <w:sz w:val="24"/>
          <w:szCs w:val="24"/>
        </w:rPr>
        <w:t>„detailu stanice“</w:t>
      </w:r>
      <w:r w:rsidR="008805A7">
        <w:rPr>
          <w:rFonts w:asciiTheme="minorHAnsi" w:hAnsiTheme="minorHAnsi"/>
          <w:sz w:val="24"/>
          <w:szCs w:val="24"/>
        </w:rPr>
        <w:t>.</w:t>
      </w:r>
    </w:p>
    <w:p w14:paraId="7B8F89FC" w14:textId="77777777" w:rsidR="00327879" w:rsidRDefault="00327879" w:rsidP="00094488">
      <w:pPr>
        <w:pStyle w:val="Odstavec"/>
        <w:spacing w:before="240"/>
        <w:jc w:val="both"/>
        <w:rPr>
          <w:rFonts w:asciiTheme="minorHAnsi" w:hAnsiTheme="minorHAnsi"/>
          <w:b/>
          <w:sz w:val="24"/>
          <w:szCs w:val="24"/>
        </w:rPr>
      </w:pPr>
      <w:r>
        <w:rPr>
          <w:rFonts w:asciiTheme="minorHAnsi" w:hAnsiTheme="minorHAnsi"/>
          <w:b/>
          <w:sz w:val="24"/>
          <w:szCs w:val="24"/>
        </w:rPr>
        <w:t>Požadavky na d</w:t>
      </w:r>
      <w:r w:rsidRPr="0083412D">
        <w:rPr>
          <w:rFonts w:asciiTheme="minorHAnsi" w:hAnsiTheme="minorHAnsi"/>
          <w:b/>
          <w:sz w:val="24"/>
          <w:szCs w:val="24"/>
        </w:rPr>
        <w:t>etail stanice</w:t>
      </w:r>
    </w:p>
    <w:p w14:paraId="4CAD92DD"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 xml:space="preserve">musí tu být zobrazeny aktuální hodnoty dané stanice a jednotkami </w:t>
      </w:r>
    </w:p>
    <w:p w14:paraId="39E80E1D"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vyhodnocování stupňů povodňové aktivity s terčíkem, který bude dostatečně velký</w:t>
      </w:r>
    </w:p>
    <w:p w14:paraId="1672429C"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při překročení SPA podbarvit dané políčko danou barvou podle legendy</w:t>
      </w:r>
      <w:r>
        <w:rPr>
          <w:rFonts w:asciiTheme="minorHAnsi" w:hAnsiTheme="minorHAnsi"/>
          <w:sz w:val="24"/>
          <w:szCs w:val="24"/>
        </w:rPr>
        <w:t xml:space="preserve"> </w:t>
      </w:r>
      <w:r w:rsidRPr="0083412D">
        <w:rPr>
          <w:rFonts w:asciiTheme="minorHAnsi" w:hAnsiTheme="minorHAnsi"/>
          <w:sz w:val="24"/>
          <w:szCs w:val="24"/>
        </w:rPr>
        <w:t>(podle legendy podbarvovat terčík srážkoměru, dostatečně velký)</w:t>
      </w:r>
    </w:p>
    <w:p w14:paraId="38720681"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zobrazovat stav za posledních 6 hodin a 6 dní</w:t>
      </w:r>
    </w:p>
    <w:p w14:paraId="097066AC"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po kliku na jakoukoli hodnotu zobrazit aktuální graf, který se bude moci zvolit</w:t>
      </w:r>
      <w:r>
        <w:rPr>
          <w:rFonts w:asciiTheme="minorHAnsi" w:hAnsiTheme="minorHAnsi"/>
          <w:sz w:val="24"/>
          <w:szCs w:val="24"/>
        </w:rPr>
        <w:t xml:space="preserve"> </w:t>
      </w:r>
      <w:r w:rsidRPr="0083412D">
        <w:rPr>
          <w:rFonts w:asciiTheme="minorHAnsi" w:hAnsiTheme="minorHAnsi"/>
          <w:sz w:val="24"/>
          <w:szCs w:val="24"/>
        </w:rPr>
        <w:t>za jakékoli období (i v tabulkové formě)</w:t>
      </w:r>
    </w:p>
    <w:p w14:paraId="381F85DD"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 xml:space="preserve">vyhodnocování </w:t>
      </w:r>
      <w:proofErr w:type="spellStart"/>
      <w:r w:rsidRPr="0083412D">
        <w:rPr>
          <w:rFonts w:asciiTheme="minorHAnsi" w:hAnsiTheme="minorHAnsi"/>
          <w:sz w:val="24"/>
          <w:szCs w:val="24"/>
        </w:rPr>
        <w:t>Qm</w:t>
      </w:r>
      <w:proofErr w:type="spellEnd"/>
      <w:r w:rsidRPr="0083412D">
        <w:rPr>
          <w:rFonts w:asciiTheme="minorHAnsi" w:hAnsiTheme="minorHAnsi"/>
          <w:sz w:val="24"/>
          <w:szCs w:val="24"/>
        </w:rPr>
        <w:t xml:space="preserve"> a QN podle daných údajů (jsou většinou v určitém období, mezi sebou se interpolují)</w:t>
      </w:r>
    </w:p>
    <w:p w14:paraId="2C5F3DA9" w14:textId="77777777" w:rsidR="00327879" w:rsidRDefault="00327879" w:rsidP="00327879">
      <w:pPr>
        <w:pStyle w:val="Odstavec"/>
        <w:numPr>
          <w:ilvl w:val="0"/>
          <w:numId w:val="21"/>
        </w:numPr>
        <w:ind w:left="709" w:hanging="283"/>
        <w:jc w:val="both"/>
        <w:rPr>
          <w:rFonts w:asciiTheme="minorHAnsi" w:hAnsiTheme="minorHAnsi"/>
          <w:sz w:val="24"/>
          <w:szCs w:val="24"/>
        </w:rPr>
      </w:pPr>
      <w:r w:rsidRPr="0083412D">
        <w:rPr>
          <w:rFonts w:asciiTheme="minorHAnsi" w:hAnsiTheme="minorHAnsi"/>
          <w:sz w:val="24"/>
          <w:szCs w:val="24"/>
        </w:rPr>
        <w:t>aktuální čas a čas poslední komunikace</w:t>
      </w:r>
    </w:p>
    <w:p w14:paraId="5CCD5615" w14:textId="77777777" w:rsidR="00327879" w:rsidRPr="00094488" w:rsidRDefault="00327879" w:rsidP="00094488">
      <w:pPr>
        <w:pStyle w:val="Odstavec"/>
        <w:numPr>
          <w:ilvl w:val="0"/>
          <w:numId w:val="21"/>
        </w:numPr>
        <w:ind w:left="709" w:hanging="283"/>
        <w:jc w:val="both"/>
        <w:rPr>
          <w:rFonts w:asciiTheme="minorHAnsi" w:hAnsiTheme="minorHAnsi"/>
          <w:sz w:val="24"/>
          <w:szCs w:val="24"/>
        </w:rPr>
      </w:pPr>
      <w:r w:rsidRPr="0083412D">
        <w:rPr>
          <w:rFonts w:asciiTheme="minorHAnsi" w:hAnsiTheme="minorHAnsi"/>
          <w:sz w:val="24"/>
          <w:szCs w:val="24"/>
        </w:rPr>
        <w:t>porucha komunikace s danou stanicí či lokalitou (změnou barvy písma na červenou)</w:t>
      </w:r>
      <w:r w:rsidR="008805A7">
        <w:rPr>
          <w:rFonts w:asciiTheme="minorHAnsi" w:hAnsiTheme="minorHAnsi"/>
          <w:sz w:val="24"/>
          <w:szCs w:val="24"/>
        </w:rPr>
        <w:t>.</w:t>
      </w:r>
    </w:p>
    <w:p w14:paraId="4C6C4DBA" w14:textId="77777777" w:rsidR="00327879" w:rsidRDefault="00327879" w:rsidP="00094488">
      <w:pPr>
        <w:pStyle w:val="Odstavec"/>
        <w:spacing w:before="240"/>
        <w:jc w:val="both"/>
        <w:rPr>
          <w:rFonts w:asciiTheme="minorHAnsi" w:hAnsiTheme="minorHAnsi"/>
          <w:sz w:val="24"/>
          <w:szCs w:val="24"/>
        </w:rPr>
      </w:pPr>
      <w:r w:rsidRPr="0083412D">
        <w:rPr>
          <w:rFonts w:asciiTheme="minorHAnsi" w:hAnsiTheme="minorHAnsi"/>
          <w:b/>
          <w:sz w:val="24"/>
          <w:szCs w:val="24"/>
        </w:rPr>
        <w:t>Požadavky na graf</w:t>
      </w:r>
      <w:r w:rsidRPr="00094488">
        <w:rPr>
          <w:rFonts w:asciiTheme="minorHAnsi" w:hAnsiTheme="minorHAnsi"/>
          <w:b/>
          <w:sz w:val="24"/>
          <w:szCs w:val="24"/>
        </w:rPr>
        <w:t xml:space="preserve"> </w:t>
      </w:r>
    </w:p>
    <w:p w14:paraId="71EEBA33" w14:textId="77777777" w:rsidR="00327879" w:rsidRPr="0083412D" w:rsidRDefault="00327879" w:rsidP="00327879">
      <w:pPr>
        <w:pStyle w:val="Odstavec"/>
        <w:numPr>
          <w:ilvl w:val="0"/>
          <w:numId w:val="22"/>
        </w:numPr>
        <w:jc w:val="both"/>
        <w:rPr>
          <w:rFonts w:asciiTheme="minorHAnsi" w:hAnsiTheme="minorHAnsi"/>
          <w:sz w:val="24"/>
          <w:szCs w:val="24"/>
        </w:rPr>
      </w:pPr>
      <w:r w:rsidRPr="0083412D">
        <w:rPr>
          <w:rFonts w:asciiTheme="minorHAnsi" w:hAnsiTheme="minorHAnsi"/>
          <w:sz w:val="24"/>
          <w:szCs w:val="24"/>
        </w:rPr>
        <w:lastRenderedPageBreak/>
        <w:t xml:space="preserve">musí tu být k zobrazení všechna měření na daném vodním díle i v souvisejících stanicích, jak </w:t>
      </w:r>
    </w:p>
    <w:p w14:paraId="6E6A2A5D" w14:textId="77777777" w:rsidR="00327879" w:rsidRPr="0083412D" w:rsidRDefault="00327879" w:rsidP="00094488">
      <w:pPr>
        <w:pStyle w:val="Odstavec"/>
        <w:ind w:left="720"/>
        <w:jc w:val="both"/>
        <w:rPr>
          <w:rFonts w:asciiTheme="minorHAnsi" w:hAnsiTheme="minorHAnsi"/>
          <w:sz w:val="24"/>
          <w:szCs w:val="24"/>
        </w:rPr>
      </w:pPr>
      <w:r w:rsidRPr="0083412D">
        <w:rPr>
          <w:rFonts w:asciiTheme="minorHAnsi" w:hAnsiTheme="minorHAnsi"/>
          <w:sz w:val="24"/>
          <w:szCs w:val="24"/>
        </w:rPr>
        <w:t>v grafické, tak i v tabulkové formě za jakékoli období s možností tisku</w:t>
      </w:r>
      <w:r w:rsidR="00094488">
        <w:rPr>
          <w:rFonts w:asciiTheme="minorHAnsi" w:hAnsiTheme="minorHAnsi"/>
          <w:sz w:val="24"/>
          <w:szCs w:val="24"/>
        </w:rPr>
        <w:t>.</w:t>
      </w:r>
    </w:p>
    <w:p w14:paraId="79E82B17" w14:textId="77777777" w:rsidR="00F35209" w:rsidRDefault="00F35209" w:rsidP="00094488">
      <w:pPr>
        <w:pStyle w:val="Odstavec"/>
        <w:spacing w:before="240"/>
        <w:jc w:val="both"/>
        <w:rPr>
          <w:rFonts w:asciiTheme="minorHAnsi" w:hAnsiTheme="minorHAnsi"/>
          <w:b/>
          <w:sz w:val="24"/>
          <w:szCs w:val="24"/>
        </w:rPr>
      </w:pPr>
    </w:p>
    <w:p w14:paraId="5ACA148E" w14:textId="77777777" w:rsidR="00327879" w:rsidRPr="0083412D" w:rsidRDefault="00327879" w:rsidP="00094488">
      <w:pPr>
        <w:pStyle w:val="Odstavec"/>
        <w:spacing w:before="240"/>
        <w:jc w:val="both"/>
        <w:rPr>
          <w:rFonts w:asciiTheme="minorHAnsi" w:hAnsiTheme="minorHAnsi"/>
          <w:b/>
          <w:sz w:val="24"/>
          <w:szCs w:val="24"/>
        </w:rPr>
      </w:pPr>
      <w:r w:rsidRPr="0083412D">
        <w:rPr>
          <w:rFonts w:asciiTheme="minorHAnsi" w:hAnsiTheme="minorHAnsi"/>
          <w:b/>
          <w:sz w:val="24"/>
          <w:szCs w:val="24"/>
        </w:rPr>
        <w:t xml:space="preserve">Požadavky na protokoly </w:t>
      </w:r>
    </w:p>
    <w:p w14:paraId="15836787" w14:textId="77777777" w:rsidR="00952DAC" w:rsidRPr="00094488" w:rsidRDefault="00327879" w:rsidP="00094488">
      <w:pPr>
        <w:pStyle w:val="Odstavec"/>
        <w:numPr>
          <w:ilvl w:val="0"/>
          <w:numId w:val="23"/>
        </w:numPr>
        <w:jc w:val="both"/>
        <w:rPr>
          <w:rFonts w:asciiTheme="minorHAnsi" w:hAnsiTheme="minorHAnsi"/>
          <w:sz w:val="24"/>
          <w:szCs w:val="24"/>
        </w:rPr>
      </w:pPr>
      <w:r w:rsidRPr="0083412D">
        <w:rPr>
          <w:rFonts w:asciiTheme="minorHAnsi" w:hAnsiTheme="minorHAnsi"/>
          <w:sz w:val="24"/>
          <w:szCs w:val="24"/>
        </w:rPr>
        <w:t>zobrazení daných měřených veličin v souhrnné tabulce</w:t>
      </w:r>
      <w:r>
        <w:rPr>
          <w:rFonts w:asciiTheme="minorHAnsi" w:hAnsiTheme="minorHAnsi"/>
          <w:sz w:val="24"/>
          <w:szCs w:val="24"/>
        </w:rPr>
        <w:t xml:space="preserve"> </w:t>
      </w:r>
      <w:r w:rsidRPr="0083412D">
        <w:rPr>
          <w:rFonts w:asciiTheme="minorHAnsi" w:hAnsiTheme="minorHAnsi"/>
          <w:sz w:val="24"/>
          <w:szCs w:val="24"/>
        </w:rPr>
        <w:t>(denní protokol a měsíční protokol) s možností tisku</w:t>
      </w:r>
      <w:r w:rsidR="008805A7">
        <w:rPr>
          <w:rFonts w:asciiTheme="minorHAnsi" w:hAnsiTheme="minorHAnsi"/>
          <w:sz w:val="24"/>
          <w:szCs w:val="24"/>
        </w:rPr>
        <w:t>.</w:t>
      </w:r>
    </w:p>
    <w:p w14:paraId="6D2754A5" w14:textId="77777777" w:rsidR="00327879" w:rsidRPr="0083412D" w:rsidRDefault="00327879" w:rsidP="00094488">
      <w:pPr>
        <w:pStyle w:val="Odstavec"/>
        <w:spacing w:before="240"/>
        <w:jc w:val="both"/>
        <w:rPr>
          <w:rFonts w:asciiTheme="minorHAnsi" w:hAnsiTheme="minorHAnsi"/>
          <w:b/>
          <w:sz w:val="24"/>
          <w:szCs w:val="24"/>
        </w:rPr>
      </w:pPr>
      <w:r w:rsidRPr="0083412D">
        <w:rPr>
          <w:rFonts w:asciiTheme="minorHAnsi" w:hAnsiTheme="minorHAnsi"/>
          <w:b/>
          <w:sz w:val="24"/>
          <w:szCs w:val="24"/>
        </w:rPr>
        <w:t>Požadavky na nastavení vizualizace</w:t>
      </w:r>
    </w:p>
    <w:p w14:paraId="18E73D66" w14:textId="77777777" w:rsidR="00327879" w:rsidRPr="0083412D" w:rsidRDefault="00327879" w:rsidP="00327879">
      <w:pPr>
        <w:pStyle w:val="Odstavec"/>
        <w:numPr>
          <w:ilvl w:val="0"/>
          <w:numId w:val="24"/>
        </w:numPr>
        <w:jc w:val="both"/>
        <w:rPr>
          <w:rFonts w:asciiTheme="minorHAnsi" w:hAnsiTheme="minorHAnsi"/>
          <w:sz w:val="24"/>
          <w:szCs w:val="24"/>
        </w:rPr>
      </w:pPr>
      <w:r w:rsidRPr="0083412D">
        <w:rPr>
          <w:rFonts w:asciiTheme="minorHAnsi" w:hAnsiTheme="minorHAnsi"/>
          <w:sz w:val="24"/>
          <w:szCs w:val="24"/>
        </w:rPr>
        <w:t>musí tu být zobrazeny SPA u každé stanice</w:t>
      </w:r>
    </w:p>
    <w:p w14:paraId="7A2B247A" w14:textId="77777777" w:rsidR="00327879" w:rsidRPr="0083412D" w:rsidRDefault="00327879" w:rsidP="00327879">
      <w:pPr>
        <w:pStyle w:val="Odstavec"/>
        <w:numPr>
          <w:ilvl w:val="0"/>
          <w:numId w:val="24"/>
        </w:numPr>
        <w:jc w:val="both"/>
        <w:rPr>
          <w:rFonts w:asciiTheme="minorHAnsi" w:hAnsiTheme="minorHAnsi"/>
          <w:sz w:val="24"/>
          <w:szCs w:val="24"/>
        </w:rPr>
      </w:pPr>
      <w:r w:rsidRPr="0083412D">
        <w:rPr>
          <w:rFonts w:asciiTheme="minorHAnsi" w:hAnsiTheme="minorHAnsi"/>
          <w:sz w:val="24"/>
          <w:szCs w:val="24"/>
        </w:rPr>
        <w:t>musí tu být zobrazeny všechny křivky, které budou editovatelné tlačítkem a budou načteny ze systému, který je na vodohospodářském dispečinku v Brně</w:t>
      </w:r>
    </w:p>
    <w:p w14:paraId="642365E3" w14:textId="77777777" w:rsidR="00327879" w:rsidRPr="00094488" w:rsidRDefault="00327879" w:rsidP="00327879">
      <w:pPr>
        <w:pStyle w:val="Odstavec"/>
        <w:numPr>
          <w:ilvl w:val="0"/>
          <w:numId w:val="24"/>
        </w:numPr>
        <w:jc w:val="both"/>
        <w:rPr>
          <w:rFonts w:asciiTheme="minorHAnsi" w:hAnsiTheme="minorHAnsi"/>
          <w:sz w:val="24"/>
          <w:szCs w:val="24"/>
        </w:rPr>
      </w:pPr>
      <w:r w:rsidRPr="0083412D">
        <w:rPr>
          <w:rFonts w:asciiTheme="minorHAnsi" w:hAnsiTheme="minorHAnsi"/>
          <w:sz w:val="24"/>
          <w:szCs w:val="24"/>
        </w:rPr>
        <w:t>možnost nastavení interních mezí</w:t>
      </w:r>
      <w:r w:rsidR="00952DAC">
        <w:rPr>
          <w:rFonts w:asciiTheme="minorHAnsi" w:hAnsiTheme="minorHAnsi"/>
          <w:sz w:val="24"/>
          <w:szCs w:val="24"/>
        </w:rPr>
        <w:t>.</w:t>
      </w:r>
    </w:p>
    <w:p w14:paraId="3D08A230" w14:textId="77777777" w:rsidR="00327879" w:rsidRPr="0083412D" w:rsidRDefault="00327879" w:rsidP="00094488">
      <w:pPr>
        <w:pStyle w:val="Odstavec"/>
        <w:spacing w:before="240"/>
        <w:jc w:val="both"/>
        <w:rPr>
          <w:rFonts w:asciiTheme="minorHAnsi" w:hAnsiTheme="minorHAnsi"/>
          <w:b/>
          <w:sz w:val="24"/>
          <w:szCs w:val="24"/>
        </w:rPr>
      </w:pPr>
      <w:r w:rsidRPr="0083412D">
        <w:rPr>
          <w:rFonts w:asciiTheme="minorHAnsi" w:hAnsiTheme="minorHAnsi"/>
          <w:b/>
          <w:sz w:val="24"/>
          <w:szCs w:val="24"/>
        </w:rPr>
        <w:t>Seznam alarmů</w:t>
      </w:r>
    </w:p>
    <w:p w14:paraId="0F42D46C" w14:textId="77777777" w:rsidR="00327879" w:rsidRPr="0083412D" w:rsidRDefault="00327879" w:rsidP="00327879">
      <w:pPr>
        <w:pStyle w:val="Odstavec"/>
        <w:numPr>
          <w:ilvl w:val="0"/>
          <w:numId w:val="25"/>
        </w:numPr>
        <w:jc w:val="both"/>
        <w:rPr>
          <w:rFonts w:asciiTheme="minorHAnsi" w:hAnsiTheme="minorHAnsi"/>
          <w:sz w:val="24"/>
          <w:szCs w:val="24"/>
        </w:rPr>
      </w:pPr>
      <w:r w:rsidRPr="0083412D">
        <w:rPr>
          <w:rFonts w:asciiTheme="minorHAnsi" w:hAnsiTheme="minorHAnsi"/>
          <w:sz w:val="24"/>
          <w:szCs w:val="24"/>
        </w:rPr>
        <w:t xml:space="preserve">možnost </w:t>
      </w:r>
      <w:proofErr w:type="spellStart"/>
      <w:r w:rsidRPr="0083412D">
        <w:rPr>
          <w:rFonts w:asciiTheme="minorHAnsi" w:hAnsiTheme="minorHAnsi"/>
          <w:sz w:val="24"/>
          <w:szCs w:val="24"/>
        </w:rPr>
        <w:t>kvitace</w:t>
      </w:r>
      <w:proofErr w:type="spellEnd"/>
      <w:r w:rsidRPr="0083412D">
        <w:rPr>
          <w:rFonts w:asciiTheme="minorHAnsi" w:hAnsiTheme="minorHAnsi"/>
          <w:sz w:val="24"/>
          <w:szCs w:val="24"/>
        </w:rPr>
        <w:t xml:space="preserve"> alarmů</w:t>
      </w:r>
    </w:p>
    <w:p w14:paraId="11DBE391" w14:textId="77777777" w:rsidR="00327879" w:rsidRDefault="00327879" w:rsidP="00327879">
      <w:pPr>
        <w:pStyle w:val="Odstavec"/>
        <w:numPr>
          <w:ilvl w:val="0"/>
          <w:numId w:val="25"/>
        </w:numPr>
        <w:jc w:val="both"/>
        <w:rPr>
          <w:rFonts w:asciiTheme="minorHAnsi" w:hAnsiTheme="minorHAnsi"/>
          <w:sz w:val="24"/>
          <w:szCs w:val="24"/>
        </w:rPr>
      </w:pPr>
      <w:r w:rsidRPr="0083412D">
        <w:rPr>
          <w:rFonts w:asciiTheme="minorHAnsi" w:hAnsiTheme="minorHAnsi"/>
          <w:sz w:val="24"/>
          <w:szCs w:val="24"/>
        </w:rPr>
        <w:t>zobrazení všech alarmů, které vznikly během provozu VD</w:t>
      </w:r>
      <w:r w:rsidR="00952DAC">
        <w:rPr>
          <w:rFonts w:asciiTheme="minorHAnsi" w:hAnsiTheme="minorHAnsi"/>
          <w:sz w:val="24"/>
          <w:szCs w:val="24"/>
        </w:rPr>
        <w:t>.</w:t>
      </w:r>
    </w:p>
    <w:p w14:paraId="3BB5EB39" w14:textId="77777777" w:rsidR="00094488" w:rsidRPr="00DF3176" w:rsidRDefault="00094488" w:rsidP="00094488">
      <w:pPr>
        <w:pStyle w:val="Odstavec"/>
        <w:spacing w:before="240"/>
        <w:jc w:val="both"/>
        <w:rPr>
          <w:rFonts w:asciiTheme="minorHAnsi" w:hAnsiTheme="minorHAnsi"/>
          <w:b/>
          <w:sz w:val="24"/>
          <w:szCs w:val="24"/>
        </w:rPr>
      </w:pPr>
      <w:r w:rsidRPr="00DF3176">
        <w:rPr>
          <w:rFonts w:asciiTheme="minorHAnsi" w:hAnsiTheme="minorHAnsi"/>
          <w:b/>
          <w:sz w:val="24"/>
          <w:szCs w:val="24"/>
        </w:rPr>
        <w:t>Požadavky na přenos dat</w:t>
      </w:r>
    </w:p>
    <w:p w14:paraId="4D0DB05D" w14:textId="77777777" w:rsidR="00094488" w:rsidRPr="00CC0C0C" w:rsidRDefault="00094488" w:rsidP="00CC0C0C">
      <w:pPr>
        <w:pStyle w:val="Odstavec"/>
        <w:numPr>
          <w:ilvl w:val="0"/>
          <w:numId w:val="25"/>
        </w:numPr>
        <w:jc w:val="both"/>
        <w:rPr>
          <w:rFonts w:asciiTheme="minorHAnsi" w:hAnsiTheme="minorHAnsi"/>
          <w:sz w:val="24"/>
          <w:szCs w:val="24"/>
        </w:rPr>
      </w:pPr>
      <w:r w:rsidRPr="00DF3176">
        <w:rPr>
          <w:rFonts w:asciiTheme="minorHAnsi" w:hAnsiTheme="minorHAnsi"/>
          <w:sz w:val="24"/>
          <w:szCs w:val="24"/>
        </w:rPr>
        <w:t>Komunikace a přenos dat z konsolidačního serveru do systému SCADA v objektu hrázného musí být prostřednictvím protokolu IEC 60870-5-104.</w:t>
      </w:r>
    </w:p>
    <w:p w14:paraId="2133C4A4" w14:textId="77777777" w:rsidR="00094488" w:rsidRPr="00DF3176" w:rsidRDefault="00094488" w:rsidP="00094488">
      <w:pPr>
        <w:pStyle w:val="Odstavec"/>
        <w:spacing w:before="240"/>
        <w:ind w:left="709"/>
        <w:jc w:val="both"/>
        <w:rPr>
          <w:rFonts w:asciiTheme="minorHAnsi" w:hAnsiTheme="minorHAnsi"/>
          <w:sz w:val="24"/>
          <w:szCs w:val="24"/>
        </w:rPr>
      </w:pPr>
      <w:r w:rsidRPr="00DF3176">
        <w:rPr>
          <w:rFonts w:asciiTheme="minorHAnsi" w:hAnsiTheme="minorHAnsi"/>
          <w:sz w:val="24"/>
          <w:szCs w:val="24"/>
        </w:rPr>
        <w:t>Architektura SCADA systému na vodním díle:</w:t>
      </w:r>
    </w:p>
    <w:p w14:paraId="5A0B8DC9" w14:textId="77777777" w:rsidR="00094488" w:rsidRPr="00DF3176" w:rsidRDefault="00AC1E8E" w:rsidP="00F35209">
      <w:pPr>
        <w:pStyle w:val="Odstavec"/>
        <w:ind w:left="720"/>
        <w:jc w:val="center"/>
        <w:rPr>
          <w:rFonts w:asciiTheme="minorHAnsi" w:hAnsiTheme="minorHAnsi"/>
          <w:sz w:val="24"/>
          <w:szCs w:val="24"/>
        </w:rPr>
      </w:pPr>
      <w:r w:rsidRPr="00DF3176">
        <w:object w:dxaOrig="4320" w:dyaOrig="4320" w14:anchorId="6076141F">
          <v:shape id="_x0000_i1026" type="#_x0000_t75" style="width:223.2pt;height:223.2pt" o:ole="">
            <v:imagedata r:id="rId19" o:title=""/>
          </v:shape>
          <o:OLEObject Type="Embed" ProgID="FoxitReader.Document" ShapeID="_x0000_i1026" DrawAspect="Content" ObjectID="_1799774335" r:id="rId20"/>
        </w:object>
      </w:r>
    </w:p>
    <w:p w14:paraId="084B396E" w14:textId="77777777" w:rsidR="00094488" w:rsidRPr="00DF3176" w:rsidRDefault="00094488" w:rsidP="00094488">
      <w:pPr>
        <w:pStyle w:val="Odstavec"/>
        <w:spacing w:before="240"/>
        <w:jc w:val="both"/>
        <w:rPr>
          <w:rFonts w:asciiTheme="minorHAnsi" w:hAnsiTheme="minorHAnsi"/>
          <w:b/>
          <w:sz w:val="24"/>
          <w:szCs w:val="24"/>
        </w:rPr>
      </w:pPr>
      <w:r w:rsidRPr="00DF3176">
        <w:rPr>
          <w:rFonts w:asciiTheme="minorHAnsi" w:hAnsiTheme="minorHAnsi"/>
          <w:b/>
          <w:sz w:val="24"/>
          <w:szCs w:val="24"/>
        </w:rPr>
        <w:lastRenderedPageBreak/>
        <w:t xml:space="preserve">Požadavky na integraci </w:t>
      </w:r>
    </w:p>
    <w:p w14:paraId="48E6E988" w14:textId="77777777" w:rsidR="00094488" w:rsidRPr="00DF3176" w:rsidRDefault="00094488" w:rsidP="00094488">
      <w:pPr>
        <w:pStyle w:val="Odstavec"/>
        <w:numPr>
          <w:ilvl w:val="0"/>
          <w:numId w:val="25"/>
        </w:numPr>
        <w:jc w:val="both"/>
      </w:pPr>
      <w:r w:rsidRPr="00DF3176">
        <w:rPr>
          <w:rFonts w:asciiTheme="minorHAnsi" w:hAnsiTheme="minorHAnsi"/>
          <w:sz w:val="24"/>
          <w:szCs w:val="24"/>
        </w:rPr>
        <w:t>Vizualizační systém SCADA v kanceláři hrázného musí být použit standardně používaný produkt od renomovaných výrobců používaný na vodohospodářských stavbách s možností rozšíření a integrací kamerového systému, který bude realizován prostřednictvím jiného projektu.</w:t>
      </w:r>
    </w:p>
    <w:p w14:paraId="5D99E590" w14:textId="77777777" w:rsidR="00094488" w:rsidRPr="00DF3176" w:rsidRDefault="00094488" w:rsidP="00094488">
      <w:pPr>
        <w:pStyle w:val="Odstavec"/>
        <w:spacing w:before="240"/>
        <w:jc w:val="both"/>
        <w:rPr>
          <w:rFonts w:asciiTheme="minorHAnsi" w:hAnsiTheme="minorHAnsi"/>
          <w:b/>
          <w:sz w:val="24"/>
          <w:szCs w:val="24"/>
        </w:rPr>
      </w:pPr>
      <w:r w:rsidRPr="00DF3176">
        <w:rPr>
          <w:rFonts w:asciiTheme="minorHAnsi" w:hAnsiTheme="minorHAnsi"/>
          <w:b/>
          <w:sz w:val="24"/>
          <w:szCs w:val="24"/>
        </w:rPr>
        <w:t>Požadavky na provoz</w:t>
      </w:r>
    </w:p>
    <w:p w14:paraId="7408B960" w14:textId="77777777" w:rsidR="00952DAC" w:rsidRPr="00AC1E8E" w:rsidRDefault="00094488" w:rsidP="00FE21FC">
      <w:pPr>
        <w:pStyle w:val="Odstavec"/>
        <w:numPr>
          <w:ilvl w:val="0"/>
          <w:numId w:val="25"/>
        </w:numPr>
        <w:jc w:val="both"/>
        <w:rPr>
          <w:rFonts w:asciiTheme="minorHAnsi" w:hAnsiTheme="minorHAnsi"/>
          <w:sz w:val="24"/>
          <w:szCs w:val="24"/>
        </w:rPr>
      </w:pPr>
      <w:r w:rsidRPr="00DF3176">
        <w:rPr>
          <w:rFonts w:asciiTheme="minorHAnsi" w:hAnsiTheme="minorHAnsi"/>
          <w:sz w:val="24"/>
          <w:szCs w:val="24"/>
        </w:rPr>
        <w:t xml:space="preserve">U vizualizačního SCADA systému musí být zaručený standardní upgrade po dobu minimálně </w:t>
      </w:r>
      <w:r w:rsidR="00F35209" w:rsidRPr="00DF3176">
        <w:rPr>
          <w:rFonts w:asciiTheme="minorHAnsi" w:hAnsiTheme="minorHAnsi"/>
          <w:sz w:val="24"/>
          <w:szCs w:val="24"/>
        </w:rPr>
        <w:t>2letého</w:t>
      </w:r>
      <w:r w:rsidRPr="00DF3176">
        <w:rPr>
          <w:rFonts w:asciiTheme="minorHAnsi" w:hAnsiTheme="minorHAnsi"/>
          <w:sz w:val="24"/>
          <w:szCs w:val="24"/>
        </w:rPr>
        <w:t xml:space="preserve"> cyklu a tým zaručená kompatibilita následujících verzí.</w:t>
      </w:r>
    </w:p>
    <w:p w14:paraId="0DBC7F94" w14:textId="77777777" w:rsidR="00FD1A9D" w:rsidRDefault="00FD1A9D" w:rsidP="00AC1E8E">
      <w:pPr>
        <w:pStyle w:val="N1"/>
        <w:spacing w:before="360"/>
        <w:ind w:left="431" w:hanging="431"/>
      </w:pPr>
      <w:bookmarkStart w:id="108" w:name="_Toc501594539"/>
      <w:r>
        <w:t xml:space="preserve">specifikace </w:t>
      </w:r>
      <w:r w:rsidRPr="00FD1A9D">
        <w:t>měření</w:t>
      </w:r>
      <w:bookmarkEnd w:id="108"/>
    </w:p>
    <w:p w14:paraId="1377133B" w14:textId="77777777" w:rsidR="00360DBE" w:rsidRPr="00360DBE" w:rsidRDefault="00360DBE" w:rsidP="00360DBE">
      <w:pPr>
        <w:pStyle w:val="N2"/>
      </w:pPr>
      <w:bookmarkStart w:id="109" w:name="_Toc501594540"/>
      <w:r>
        <w:t>Měření výšky vodní hladiny</w:t>
      </w:r>
      <w:bookmarkEnd w:id="109"/>
    </w:p>
    <w:p w14:paraId="5A297654" w14:textId="77777777" w:rsidR="00FD1A9D" w:rsidRDefault="00FD1A9D" w:rsidP="00FD1A9D">
      <w:pPr>
        <w:pStyle w:val="Odstavec"/>
        <w:ind w:firstLine="709"/>
        <w:jc w:val="both"/>
        <w:rPr>
          <w:rFonts w:asciiTheme="minorHAnsi" w:hAnsiTheme="minorHAnsi"/>
          <w:sz w:val="24"/>
          <w:szCs w:val="24"/>
        </w:rPr>
      </w:pPr>
      <w:r w:rsidRPr="00FD1A9D">
        <w:rPr>
          <w:rFonts w:asciiTheme="minorHAnsi" w:hAnsiTheme="minorHAnsi"/>
          <w:sz w:val="24"/>
          <w:szCs w:val="24"/>
        </w:rPr>
        <w:t xml:space="preserve">Měření </w:t>
      </w:r>
      <w:r>
        <w:rPr>
          <w:rFonts w:asciiTheme="minorHAnsi" w:hAnsiTheme="minorHAnsi"/>
          <w:sz w:val="24"/>
          <w:szCs w:val="24"/>
        </w:rPr>
        <w:t xml:space="preserve">vodní </w:t>
      </w:r>
      <w:r w:rsidRPr="00FD1A9D">
        <w:rPr>
          <w:rFonts w:asciiTheme="minorHAnsi" w:hAnsiTheme="minorHAnsi"/>
          <w:sz w:val="24"/>
          <w:szCs w:val="24"/>
        </w:rPr>
        <w:t xml:space="preserve">hladiny je </w:t>
      </w:r>
      <w:r w:rsidR="008622B4">
        <w:rPr>
          <w:rFonts w:asciiTheme="minorHAnsi" w:hAnsiTheme="minorHAnsi"/>
          <w:sz w:val="24"/>
          <w:szCs w:val="24"/>
        </w:rPr>
        <w:t>navrženo</w:t>
      </w:r>
      <w:r w:rsidRPr="00FD1A9D">
        <w:rPr>
          <w:rFonts w:asciiTheme="minorHAnsi" w:hAnsiTheme="minorHAnsi"/>
          <w:sz w:val="24"/>
          <w:szCs w:val="24"/>
        </w:rPr>
        <w:t xml:space="preserve"> tenzometrickými snímač</w:t>
      </w:r>
      <w:r>
        <w:rPr>
          <w:rFonts w:asciiTheme="minorHAnsi" w:hAnsiTheme="minorHAnsi"/>
          <w:sz w:val="24"/>
          <w:szCs w:val="24"/>
        </w:rPr>
        <w:t xml:space="preserve">i hladiny. </w:t>
      </w:r>
    </w:p>
    <w:p w14:paraId="03AD61B1" w14:textId="77777777" w:rsidR="00FE21FC" w:rsidRPr="00FE21FC" w:rsidRDefault="00FE21FC" w:rsidP="00FE21FC">
      <w:pPr>
        <w:pStyle w:val="Odstavec"/>
        <w:spacing w:before="120"/>
        <w:jc w:val="both"/>
        <w:rPr>
          <w:rFonts w:asciiTheme="minorHAnsi" w:hAnsiTheme="minorHAnsi"/>
          <w:b/>
          <w:sz w:val="24"/>
          <w:szCs w:val="24"/>
        </w:rPr>
      </w:pPr>
      <w:r>
        <w:rPr>
          <w:rFonts w:asciiTheme="minorHAnsi" w:hAnsiTheme="minorHAnsi"/>
          <w:b/>
          <w:sz w:val="24"/>
          <w:szCs w:val="24"/>
        </w:rPr>
        <w:t>Měření hladiny v</w:t>
      </w:r>
      <w:r w:rsidR="00BA3968">
        <w:rPr>
          <w:rFonts w:asciiTheme="minorHAnsi" w:hAnsiTheme="minorHAnsi"/>
          <w:b/>
          <w:sz w:val="24"/>
          <w:szCs w:val="24"/>
        </w:rPr>
        <w:t> </w:t>
      </w:r>
      <w:r>
        <w:rPr>
          <w:rFonts w:asciiTheme="minorHAnsi" w:hAnsiTheme="minorHAnsi"/>
          <w:b/>
          <w:sz w:val="24"/>
          <w:szCs w:val="24"/>
        </w:rPr>
        <w:t>nádrži</w:t>
      </w:r>
      <w:r w:rsidR="00BA3968">
        <w:rPr>
          <w:rFonts w:asciiTheme="minorHAnsi" w:hAnsiTheme="minorHAnsi"/>
          <w:b/>
          <w:sz w:val="24"/>
          <w:szCs w:val="24"/>
        </w:rPr>
        <w:t xml:space="preserve"> </w:t>
      </w:r>
    </w:p>
    <w:p w14:paraId="2D89695E" w14:textId="77777777" w:rsidR="00752204" w:rsidRDefault="00F45F68" w:rsidP="00752204">
      <w:pPr>
        <w:pStyle w:val="Odstavec"/>
        <w:ind w:firstLine="709"/>
        <w:jc w:val="both"/>
        <w:rPr>
          <w:rFonts w:asciiTheme="minorHAnsi" w:hAnsiTheme="minorHAnsi"/>
          <w:sz w:val="24"/>
          <w:szCs w:val="24"/>
        </w:rPr>
      </w:pPr>
      <w:r>
        <w:rPr>
          <w:rFonts w:asciiTheme="minorHAnsi" w:hAnsiTheme="minorHAnsi"/>
          <w:sz w:val="24"/>
          <w:szCs w:val="24"/>
        </w:rPr>
        <w:t>M</w:t>
      </w:r>
      <w:r w:rsidR="00752204" w:rsidRPr="00FD1A9D">
        <w:rPr>
          <w:rFonts w:asciiTheme="minorHAnsi" w:hAnsiTheme="minorHAnsi"/>
          <w:sz w:val="24"/>
          <w:szCs w:val="24"/>
        </w:rPr>
        <w:t xml:space="preserve">ěření hladiny </w:t>
      </w:r>
      <w:r w:rsidR="00752204">
        <w:rPr>
          <w:rFonts w:asciiTheme="minorHAnsi" w:hAnsiTheme="minorHAnsi"/>
          <w:sz w:val="24"/>
          <w:szCs w:val="24"/>
        </w:rPr>
        <w:t xml:space="preserve">na VD </w:t>
      </w:r>
      <w:r w:rsidR="00421AC6">
        <w:rPr>
          <w:rFonts w:asciiTheme="minorHAnsi" w:hAnsiTheme="minorHAnsi"/>
          <w:sz w:val="24"/>
          <w:szCs w:val="24"/>
        </w:rPr>
        <w:t>je umístěno ve věži, ve stávající plovákové šachtě.  M</w:t>
      </w:r>
      <w:r w:rsidR="00752204">
        <w:rPr>
          <w:rFonts w:asciiTheme="minorHAnsi" w:hAnsiTheme="minorHAnsi"/>
          <w:sz w:val="24"/>
          <w:szCs w:val="24"/>
        </w:rPr>
        <w:t xml:space="preserve">ěření hladiny v nádrži bude nahrazeno novým </w:t>
      </w:r>
      <w:r w:rsidR="00421AC6">
        <w:rPr>
          <w:rFonts w:asciiTheme="minorHAnsi" w:hAnsiTheme="minorHAnsi"/>
          <w:sz w:val="24"/>
          <w:szCs w:val="24"/>
        </w:rPr>
        <w:t>tenzometrickým snímače</w:t>
      </w:r>
      <w:r w:rsidR="00CC0C0C">
        <w:rPr>
          <w:rFonts w:asciiTheme="minorHAnsi" w:hAnsiTheme="minorHAnsi"/>
          <w:sz w:val="24"/>
          <w:szCs w:val="24"/>
        </w:rPr>
        <w:t>m</w:t>
      </w:r>
      <w:r w:rsidR="00752204">
        <w:rPr>
          <w:rFonts w:asciiTheme="minorHAnsi" w:hAnsiTheme="minorHAnsi"/>
          <w:sz w:val="24"/>
          <w:szCs w:val="24"/>
        </w:rPr>
        <w:t>.</w:t>
      </w:r>
      <w:r w:rsidR="00421AC6">
        <w:rPr>
          <w:rFonts w:asciiTheme="minorHAnsi" w:hAnsiTheme="minorHAnsi"/>
          <w:sz w:val="24"/>
          <w:szCs w:val="24"/>
        </w:rPr>
        <w:t xml:space="preserve"> </w:t>
      </w:r>
      <w:r w:rsidR="00752204">
        <w:rPr>
          <w:rFonts w:asciiTheme="minorHAnsi" w:hAnsiTheme="minorHAnsi"/>
          <w:sz w:val="24"/>
          <w:szCs w:val="24"/>
        </w:rPr>
        <w:t xml:space="preserve">   </w:t>
      </w:r>
    </w:p>
    <w:p w14:paraId="0B9BF91E" w14:textId="77777777" w:rsidR="00BA3968" w:rsidRPr="00094488" w:rsidRDefault="00BA3968" w:rsidP="00BA3968">
      <w:pPr>
        <w:pStyle w:val="Odstavec"/>
        <w:jc w:val="both"/>
        <w:rPr>
          <w:rFonts w:asciiTheme="minorHAnsi" w:hAnsiTheme="minorHAnsi"/>
          <w:b/>
          <w:sz w:val="24"/>
          <w:szCs w:val="24"/>
        </w:rPr>
      </w:pPr>
      <w:r w:rsidRPr="00094488">
        <w:rPr>
          <w:rFonts w:asciiTheme="minorHAnsi" w:hAnsiTheme="minorHAnsi"/>
          <w:b/>
          <w:sz w:val="24"/>
          <w:szCs w:val="24"/>
        </w:rPr>
        <w:t>Minimální požadavky na tenzometrický snímač</w:t>
      </w:r>
    </w:p>
    <w:p w14:paraId="79B0AFB0" w14:textId="77777777" w:rsidR="00BA3968"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Krytí IP68</w:t>
      </w:r>
    </w:p>
    <w:p w14:paraId="0A50F132" w14:textId="77777777" w:rsidR="00094488" w:rsidRPr="00300454" w:rsidRDefault="00094488" w:rsidP="0009448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r>
      <w:r>
        <w:rPr>
          <w:rFonts w:asciiTheme="minorHAnsi" w:hAnsiTheme="minorHAnsi"/>
          <w:sz w:val="24"/>
          <w:szCs w:val="24"/>
        </w:rPr>
        <w:t>Komunikační rozhraní RS485</w:t>
      </w:r>
      <w:r w:rsidR="00CC0C0C">
        <w:rPr>
          <w:rFonts w:asciiTheme="minorHAnsi" w:hAnsiTheme="minorHAnsi"/>
          <w:sz w:val="24"/>
          <w:szCs w:val="24"/>
        </w:rPr>
        <w:t xml:space="preserve"> nebo 4-20 mA</w:t>
      </w:r>
      <w:r w:rsidR="00CC0C0C">
        <w:rPr>
          <w:rFonts w:asciiTheme="minorHAnsi" w:hAnsiTheme="minorHAnsi"/>
          <w:sz w:val="24"/>
          <w:szCs w:val="24"/>
        </w:rPr>
        <w:tab/>
      </w:r>
    </w:p>
    <w:p w14:paraId="5E41C130"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 xml:space="preserve">Přesnost měření minimálně </w:t>
      </w:r>
      <w:r w:rsidRPr="00952DAC">
        <w:rPr>
          <w:rFonts w:asciiTheme="minorHAnsi" w:hAnsiTheme="minorHAnsi"/>
          <w:sz w:val="24"/>
          <w:szCs w:val="24"/>
        </w:rPr>
        <w:t>0,35</w:t>
      </w:r>
      <w:r w:rsidRPr="00300454">
        <w:rPr>
          <w:rFonts w:asciiTheme="minorHAnsi" w:hAnsiTheme="minorHAnsi"/>
          <w:sz w:val="24"/>
          <w:szCs w:val="24"/>
        </w:rPr>
        <w:t xml:space="preserve"> % z měřícího rozsahu</w:t>
      </w:r>
    </w:p>
    <w:p w14:paraId="1B9D26DB"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Automatická teplotní kompenzace</w:t>
      </w:r>
    </w:p>
    <w:p w14:paraId="76E85FEB" w14:textId="77777777" w:rsidR="00461A9B" w:rsidRDefault="00461A9B" w:rsidP="00461A9B">
      <w:pPr>
        <w:pStyle w:val="Odstavec"/>
        <w:ind w:left="993"/>
        <w:jc w:val="both"/>
        <w:rPr>
          <w:rFonts w:asciiTheme="minorHAnsi" w:hAnsiTheme="minorHAnsi"/>
          <w:sz w:val="24"/>
          <w:szCs w:val="24"/>
        </w:rPr>
      </w:pPr>
      <w:r>
        <w:rPr>
          <w:rFonts w:asciiTheme="minorHAnsi" w:hAnsiTheme="minorHAnsi"/>
          <w:sz w:val="24"/>
          <w:szCs w:val="24"/>
        </w:rPr>
        <w:t>•</w:t>
      </w:r>
      <w:r>
        <w:rPr>
          <w:rFonts w:asciiTheme="minorHAnsi" w:hAnsiTheme="minorHAnsi"/>
          <w:sz w:val="24"/>
          <w:szCs w:val="24"/>
        </w:rPr>
        <w:tab/>
        <w:t>Měřící rozsah:</w:t>
      </w:r>
      <w:r w:rsidR="001D277E">
        <w:rPr>
          <w:rFonts w:asciiTheme="minorHAnsi" w:hAnsiTheme="minorHAnsi"/>
          <w:sz w:val="24"/>
          <w:szCs w:val="24"/>
        </w:rPr>
        <w:t xml:space="preserve"> </w:t>
      </w:r>
      <w:r w:rsidR="00F35209">
        <w:rPr>
          <w:rFonts w:asciiTheme="minorHAnsi" w:hAnsiTheme="minorHAnsi"/>
          <w:sz w:val="24"/>
          <w:szCs w:val="24"/>
        </w:rPr>
        <w:t>0–20</w:t>
      </w:r>
      <w:r w:rsidR="00BA3968">
        <w:rPr>
          <w:rFonts w:asciiTheme="minorHAnsi" w:hAnsiTheme="minorHAnsi"/>
          <w:sz w:val="24"/>
          <w:szCs w:val="24"/>
        </w:rPr>
        <w:t xml:space="preserve"> m</w:t>
      </w:r>
    </w:p>
    <w:p w14:paraId="4BB4BBB2" w14:textId="77777777" w:rsidR="00461A9B" w:rsidRPr="00300454" w:rsidRDefault="00461A9B" w:rsidP="00461A9B">
      <w:pPr>
        <w:pStyle w:val="Odstavec"/>
        <w:numPr>
          <w:ilvl w:val="0"/>
          <w:numId w:val="40"/>
        </w:numPr>
        <w:ind w:left="1418" w:hanging="425"/>
        <w:jc w:val="both"/>
        <w:rPr>
          <w:rFonts w:asciiTheme="minorHAnsi" w:hAnsiTheme="minorHAnsi"/>
          <w:sz w:val="24"/>
          <w:szCs w:val="24"/>
        </w:rPr>
      </w:pPr>
      <w:r w:rsidRPr="00300454">
        <w:rPr>
          <w:rFonts w:asciiTheme="minorHAnsi" w:hAnsiTheme="minorHAnsi"/>
          <w:sz w:val="24"/>
          <w:szCs w:val="24"/>
        </w:rPr>
        <w:t>Rozlišení minimálně 0,001 m</w:t>
      </w:r>
    </w:p>
    <w:p w14:paraId="6F918948" w14:textId="77777777" w:rsidR="00461A9B" w:rsidRPr="00300454" w:rsidRDefault="00461A9B" w:rsidP="00461A9B">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Kompenzace atmosférického tlaku v místě měření</w:t>
      </w:r>
    </w:p>
    <w:p w14:paraId="3D4C8565" w14:textId="77777777" w:rsidR="00461A9B" w:rsidRPr="00094488" w:rsidRDefault="00461A9B" w:rsidP="0009448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Mrazuvzdorný kabel</w:t>
      </w:r>
    </w:p>
    <w:p w14:paraId="3BA63F72" w14:textId="77777777" w:rsidR="001A5FD6" w:rsidRPr="00094488" w:rsidRDefault="001A5FD6" w:rsidP="00094488">
      <w:pPr>
        <w:pStyle w:val="Odstavec"/>
        <w:spacing w:before="120"/>
        <w:ind w:firstLine="709"/>
        <w:jc w:val="both"/>
        <w:rPr>
          <w:rFonts w:asciiTheme="minorHAnsi" w:hAnsiTheme="minorHAnsi"/>
          <w:sz w:val="24"/>
          <w:szCs w:val="24"/>
        </w:rPr>
      </w:pPr>
      <w:r w:rsidRPr="001A5FD6">
        <w:rPr>
          <w:rFonts w:asciiTheme="minorHAnsi" w:hAnsiTheme="minorHAnsi"/>
          <w:sz w:val="24"/>
          <w:szCs w:val="24"/>
        </w:rPr>
        <w:t>Sn</w:t>
      </w:r>
      <w:r w:rsidRPr="00094488">
        <w:rPr>
          <w:rFonts w:asciiTheme="minorHAnsi" w:hAnsiTheme="minorHAnsi"/>
          <w:sz w:val="24"/>
          <w:szCs w:val="24"/>
        </w:rPr>
        <w:t>í</w:t>
      </w:r>
      <w:r w:rsidRPr="001A5FD6">
        <w:rPr>
          <w:rFonts w:asciiTheme="minorHAnsi" w:hAnsiTheme="minorHAnsi"/>
          <w:sz w:val="24"/>
          <w:szCs w:val="24"/>
        </w:rPr>
        <w:t xml:space="preserve">mač měření hladiny v nádrži bude v místě </w:t>
      </w:r>
      <w:proofErr w:type="spellStart"/>
      <w:r w:rsidRPr="001A5FD6">
        <w:rPr>
          <w:rFonts w:asciiTheme="minorHAnsi" w:hAnsiTheme="minorHAnsi"/>
          <w:sz w:val="24"/>
          <w:szCs w:val="24"/>
        </w:rPr>
        <w:t>přesvorkován</w:t>
      </w:r>
      <w:proofErr w:type="spellEnd"/>
      <w:r w:rsidR="00BC4212">
        <w:rPr>
          <w:rFonts w:asciiTheme="minorHAnsi" w:hAnsiTheme="minorHAnsi"/>
          <w:sz w:val="24"/>
          <w:szCs w:val="24"/>
        </w:rPr>
        <w:t xml:space="preserve"> na kabel vedoucí </w:t>
      </w:r>
      <w:r w:rsidR="00AC1E8E">
        <w:rPr>
          <w:rFonts w:asciiTheme="minorHAnsi" w:hAnsiTheme="minorHAnsi"/>
          <w:sz w:val="24"/>
          <w:szCs w:val="24"/>
        </w:rPr>
        <w:t>do</w:t>
      </w:r>
      <w:r w:rsidR="00BC4212">
        <w:rPr>
          <w:rFonts w:asciiTheme="minorHAnsi" w:hAnsiTheme="minorHAnsi"/>
          <w:sz w:val="24"/>
          <w:szCs w:val="24"/>
        </w:rPr>
        <w:t xml:space="preserve"> </w:t>
      </w:r>
      <w:r w:rsidR="00AB5F51">
        <w:rPr>
          <w:rFonts w:asciiTheme="minorHAnsi" w:hAnsiTheme="minorHAnsi"/>
          <w:sz w:val="24"/>
          <w:szCs w:val="24"/>
        </w:rPr>
        <w:t xml:space="preserve">zobrazovače dat a odtud bude kabelová trasa vedena stávajícím kabelem 7Cx1,5 do kanceláře hrázného do </w:t>
      </w:r>
      <w:r w:rsidR="00AF0032">
        <w:rPr>
          <w:rFonts w:asciiTheme="minorHAnsi" w:hAnsiTheme="minorHAnsi"/>
          <w:sz w:val="24"/>
          <w:szCs w:val="24"/>
        </w:rPr>
        <w:t>nového rozvaděče DT1 s hlavní vyhodnocovací jednotkou a záložním napájením.</w:t>
      </w:r>
      <w:r w:rsidR="00BC4212">
        <w:rPr>
          <w:rFonts w:asciiTheme="minorHAnsi" w:hAnsiTheme="minorHAnsi"/>
          <w:sz w:val="24"/>
          <w:szCs w:val="24"/>
        </w:rPr>
        <w:t xml:space="preserve"> </w:t>
      </w:r>
    </w:p>
    <w:p w14:paraId="73DCC463" w14:textId="77777777" w:rsidR="00752204" w:rsidRPr="002B444C" w:rsidRDefault="00752204" w:rsidP="00094488">
      <w:pPr>
        <w:pStyle w:val="Odstavec"/>
        <w:spacing w:before="240"/>
        <w:jc w:val="both"/>
        <w:rPr>
          <w:rFonts w:asciiTheme="minorHAnsi" w:hAnsiTheme="minorHAnsi"/>
          <w:b/>
          <w:sz w:val="24"/>
          <w:szCs w:val="24"/>
        </w:rPr>
      </w:pPr>
      <w:r>
        <w:rPr>
          <w:rFonts w:asciiTheme="minorHAnsi" w:hAnsiTheme="minorHAnsi"/>
          <w:b/>
          <w:sz w:val="24"/>
          <w:szCs w:val="24"/>
        </w:rPr>
        <w:t>Měření hladiny v</w:t>
      </w:r>
      <w:r w:rsidR="00AF0032">
        <w:rPr>
          <w:rFonts w:asciiTheme="minorHAnsi" w:hAnsiTheme="minorHAnsi"/>
          <w:b/>
          <w:sz w:val="24"/>
          <w:szCs w:val="24"/>
        </w:rPr>
        <w:t> limnigrafické stanici</w:t>
      </w:r>
      <w:r w:rsidRPr="002B444C">
        <w:rPr>
          <w:rFonts w:asciiTheme="minorHAnsi" w:hAnsiTheme="minorHAnsi"/>
          <w:b/>
          <w:sz w:val="24"/>
          <w:szCs w:val="24"/>
        </w:rPr>
        <w:t xml:space="preserve"> </w:t>
      </w:r>
    </w:p>
    <w:p w14:paraId="77671135" w14:textId="77777777" w:rsidR="00752204" w:rsidRPr="00FD1A9D" w:rsidRDefault="00AF0032" w:rsidP="00752204">
      <w:pPr>
        <w:pStyle w:val="Odstavec"/>
        <w:ind w:firstLine="709"/>
        <w:jc w:val="both"/>
        <w:rPr>
          <w:rFonts w:asciiTheme="minorHAnsi" w:hAnsiTheme="minorHAnsi"/>
          <w:sz w:val="24"/>
          <w:szCs w:val="24"/>
        </w:rPr>
      </w:pPr>
      <w:r>
        <w:rPr>
          <w:rFonts w:asciiTheme="minorHAnsi" w:hAnsiTheme="minorHAnsi"/>
          <w:sz w:val="24"/>
          <w:szCs w:val="24"/>
        </w:rPr>
        <w:t xml:space="preserve">Od vyhodnocovací </w:t>
      </w:r>
      <w:r w:rsidR="00F35209">
        <w:rPr>
          <w:rFonts w:asciiTheme="minorHAnsi" w:hAnsiTheme="minorHAnsi"/>
          <w:sz w:val="24"/>
          <w:szCs w:val="24"/>
        </w:rPr>
        <w:t>jednotky,</w:t>
      </w:r>
      <w:r>
        <w:rPr>
          <w:rFonts w:asciiTheme="minorHAnsi" w:hAnsiTheme="minorHAnsi"/>
          <w:sz w:val="24"/>
          <w:szCs w:val="24"/>
        </w:rPr>
        <w:t xml:space="preserve"> resp. od datového rozvaděče povede stávající kabel k MX krabici instalované na břehu koryta ve vzdálenosti cca 40 m od domečku. Do stávající krabice bude</w:t>
      </w:r>
      <w:r w:rsidR="00752204">
        <w:rPr>
          <w:rFonts w:asciiTheme="minorHAnsi" w:hAnsiTheme="minorHAnsi"/>
          <w:sz w:val="24"/>
          <w:szCs w:val="24"/>
        </w:rPr>
        <w:t xml:space="preserve"> použit t</w:t>
      </w:r>
      <w:r w:rsidR="00752204" w:rsidRPr="00FD1A9D">
        <w:rPr>
          <w:rFonts w:asciiTheme="minorHAnsi" w:hAnsiTheme="minorHAnsi"/>
          <w:sz w:val="24"/>
          <w:szCs w:val="24"/>
        </w:rPr>
        <w:t>enzome</w:t>
      </w:r>
      <w:r w:rsidR="00752204">
        <w:rPr>
          <w:rFonts w:asciiTheme="minorHAnsi" w:hAnsiTheme="minorHAnsi"/>
          <w:sz w:val="24"/>
          <w:szCs w:val="24"/>
        </w:rPr>
        <w:t>trický snímač hladiny jako</w:t>
      </w:r>
      <w:r w:rsidR="00752204" w:rsidRPr="00FD1A9D">
        <w:rPr>
          <w:rFonts w:asciiTheme="minorHAnsi" w:hAnsiTheme="minorHAnsi"/>
          <w:sz w:val="24"/>
          <w:szCs w:val="24"/>
        </w:rPr>
        <w:t xml:space="preserve"> nerezo</w:t>
      </w:r>
      <w:r w:rsidR="00952DAC">
        <w:rPr>
          <w:rFonts w:asciiTheme="minorHAnsi" w:hAnsiTheme="minorHAnsi"/>
          <w:sz w:val="24"/>
          <w:szCs w:val="24"/>
        </w:rPr>
        <w:t xml:space="preserve">vá ponorná sonda, </w:t>
      </w:r>
      <w:proofErr w:type="gramStart"/>
      <w:r w:rsidR="00752204" w:rsidRPr="00FD1A9D">
        <w:rPr>
          <w:rFonts w:asciiTheme="minorHAnsi" w:hAnsiTheme="minorHAnsi"/>
          <w:sz w:val="24"/>
          <w:szCs w:val="24"/>
        </w:rPr>
        <w:t>2-vodičové</w:t>
      </w:r>
      <w:proofErr w:type="gramEnd"/>
      <w:r w:rsidR="00752204" w:rsidRPr="00FD1A9D">
        <w:rPr>
          <w:rFonts w:asciiTheme="minorHAnsi" w:hAnsiTheme="minorHAnsi"/>
          <w:sz w:val="24"/>
          <w:szCs w:val="24"/>
        </w:rPr>
        <w:t xml:space="preserve"> napájení / výstup po proudové smyčce 4-20mA.</w:t>
      </w:r>
    </w:p>
    <w:p w14:paraId="480C1936" w14:textId="77777777" w:rsidR="00752204" w:rsidRDefault="00AF0032" w:rsidP="00752204">
      <w:pPr>
        <w:pStyle w:val="Odstavec"/>
        <w:ind w:firstLine="709"/>
        <w:jc w:val="both"/>
        <w:rPr>
          <w:rFonts w:asciiTheme="minorHAnsi" w:hAnsiTheme="minorHAnsi"/>
          <w:sz w:val="24"/>
          <w:szCs w:val="24"/>
        </w:rPr>
      </w:pPr>
      <w:r>
        <w:rPr>
          <w:rFonts w:asciiTheme="minorHAnsi" w:hAnsiTheme="minorHAnsi"/>
          <w:sz w:val="24"/>
          <w:szCs w:val="24"/>
        </w:rPr>
        <w:t xml:space="preserve">Od </w:t>
      </w:r>
      <w:proofErr w:type="spellStart"/>
      <w:r>
        <w:rPr>
          <w:rFonts w:asciiTheme="minorHAnsi" w:hAnsiTheme="minorHAnsi"/>
          <w:sz w:val="24"/>
          <w:szCs w:val="24"/>
        </w:rPr>
        <w:t>svorkovací</w:t>
      </w:r>
      <w:proofErr w:type="spellEnd"/>
      <w:r>
        <w:rPr>
          <w:rFonts w:asciiTheme="minorHAnsi" w:hAnsiTheme="minorHAnsi"/>
          <w:sz w:val="24"/>
          <w:szCs w:val="24"/>
        </w:rPr>
        <w:t xml:space="preserve"> krabice povede kabel ve stávající ocelové trubce do koryta odtoku, kde bude umístěn tenzometrický snímač.</w:t>
      </w:r>
    </w:p>
    <w:p w14:paraId="1330094E" w14:textId="77777777" w:rsidR="00AF0032" w:rsidRPr="00FD1A9D" w:rsidRDefault="00AF0032" w:rsidP="00752204">
      <w:pPr>
        <w:pStyle w:val="Odstavec"/>
        <w:ind w:firstLine="709"/>
        <w:jc w:val="both"/>
        <w:rPr>
          <w:rFonts w:asciiTheme="minorHAnsi" w:hAnsiTheme="minorHAnsi"/>
          <w:sz w:val="24"/>
          <w:szCs w:val="24"/>
        </w:rPr>
      </w:pPr>
      <w:r>
        <w:rPr>
          <w:noProof/>
        </w:rPr>
        <w:lastRenderedPageBreak/>
        <w:drawing>
          <wp:inline distT="0" distB="0" distL="0" distR="0" wp14:anchorId="2CEECECB" wp14:editId="607FF9F1">
            <wp:extent cx="4145280" cy="3108571"/>
            <wp:effectExtent l="0" t="0" r="762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screen">
                      <a:extLst>
                        <a:ext uri="{28A0092B-C50C-407E-A947-70E740481C1C}">
                          <a14:useLocalDpi xmlns:a14="http://schemas.microsoft.com/office/drawing/2010/main"/>
                        </a:ext>
                      </a:extLst>
                    </a:blip>
                    <a:srcRect/>
                    <a:stretch>
                      <a:fillRect/>
                    </a:stretch>
                  </pic:blipFill>
                  <pic:spPr bwMode="auto">
                    <a:xfrm>
                      <a:off x="0" y="0"/>
                      <a:ext cx="4146100" cy="3109186"/>
                    </a:xfrm>
                    <a:prstGeom prst="rect">
                      <a:avLst/>
                    </a:prstGeom>
                    <a:noFill/>
                    <a:ln>
                      <a:noFill/>
                    </a:ln>
                  </pic:spPr>
                </pic:pic>
              </a:graphicData>
            </a:graphic>
          </wp:inline>
        </w:drawing>
      </w:r>
    </w:p>
    <w:p w14:paraId="34E1C343" w14:textId="77777777" w:rsidR="00BA3968" w:rsidRPr="00094488" w:rsidRDefault="00BA3968" w:rsidP="00AF0032">
      <w:pPr>
        <w:pStyle w:val="Odstavec"/>
        <w:spacing w:before="240"/>
        <w:jc w:val="both"/>
        <w:rPr>
          <w:rFonts w:asciiTheme="minorHAnsi" w:hAnsiTheme="minorHAnsi"/>
          <w:b/>
          <w:sz w:val="24"/>
          <w:szCs w:val="24"/>
        </w:rPr>
      </w:pPr>
      <w:bookmarkStart w:id="110" w:name="_Hlk499128724"/>
      <w:r w:rsidRPr="00094488">
        <w:rPr>
          <w:rFonts w:asciiTheme="minorHAnsi" w:hAnsiTheme="minorHAnsi"/>
          <w:b/>
          <w:sz w:val="24"/>
          <w:szCs w:val="24"/>
        </w:rPr>
        <w:t>Minimální požadavky na tenzometrický snímač</w:t>
      </w:r>
    </w:p>
    <w:p w14:paraId="540CB795"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Krytí IP68</w:t>
      </w:r>
    </w:p>
    <w:p w14:paraId="06EBAB98"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Přesnost měření minimálně 0,35 % z měřícího rozsahu</w:t>
      </w:r>
    </w:p>
    <w:p w14:paraId="1A229F3E"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Automatická teplotní kompenzace</w:t>
      </w:r>
    </w:p>
    <w:p w14:paraId="3D43C9C4" w14:textId="77777777" w:rsidR="00BA3968"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 xml:space="preserve">Měřící rozsah: </w:t>
      </w:r>
      <w:r w:rsidR="001D277E">
        <w:rPr>
          <w:rFonts w:asciiTheme="minorHAnsi" w:hAnsiTheme="minorHAnsi"/>
          <w:sz w:val="24"/>
          <w:szCs w:val="24"/>
        </w:rPr>
        <w:t xml:space="preserve">rozsah: </w:t>
      </w:r>
      <w:r w:rsidR="00BD0742">
        <w:rPr>
          <w:rFonts w:asciiTheme="minorHAnsi" w:hAnsiTheme="minorHAnsi"/>
          <w:sz w:val="24"/>
          <w:szCs w:val="24"/>
        </w:rPr>
        <w:t>0–4</w:t>
      </w:r>
      <w:r w:rsidR="001D277E">
        <w:rPr>
          <w:rFonts w:asciiTheme="minorHAnsi" w:hAnsiTheme="minorHAnsi"/>
          <w:sz w:val="24"/>
          <w:szCs w:val="24"/>
        </w:rPr>
        <w:t xml:space="preserve"> m</w:t>
      </w:r>
    </w:p>
    <w:p w14:paraId="6CA03F8A"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Rozlišení minimálně 0,001 m</w:t>
      </w:r>
    </w:p>
    <w:p w14:paraId="5AB27B15"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Kompenzace atmosférického tlaku v místě měření</w:t>
      </w:r>
    </w:p>
    <w:p w14:paraId="0C28A87A" w14:textId="77777777" w:rsidR="00993999" w:rsidRDefault="00BA3968" w:rsidP="00AF0032">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Mrazuvzdorný kabel</w:t>
      </w:r>
      <w:bookmarkEnd w:id="110"/>
    </w:p>
    <w:p w14:paraId="0ED40D9D" w14:textId="77777777" w:rsidR="00360DBE" w:rsidRPr="00360DBE" w:rsidRDefault="00360DBE" w:rsidP="00360DBE">
      <w:pPr>
        <w:pStyle w:val="N2"/>
      </w:pPr>
      <w:bookmarkStart w:id="111" w:name="_Toc501594541"/>
      <w:r>
        <w:t>Měření srážE</w:t>
      </w:r>
      <w:r w:rsidRPr="00360DBE">
        <w:t>k</w:t>
      </w:r>
      <w:bookmarkEnd w:id="111"/>
    </w:p>
    <w:p w14:paraId="781B09D6" w14:textId="77777777" w:rsidR="00360DBE" w:rsidRPr="00360DBE" w:rsidRDefault="00360DBE" w:rsidP="008210E5">
      <w:pPr>
        <w:pStyle w:val="Zkladntext"/>
        <w:ind w:firstLine="576"/>
        <w:jc w:val="both"/>
        <w:rPr>
          <w:rFonts w:asciiTheme="minorHAnsi" w:hAnsiTheme="minorHAnsi"/>
          <w:szCs w:val="24"/>
        </w:rPr>
      </w:pPr>
      <w:r w:rsidRPr="00360DBE">
        <w:rPr>
          <w:rFonts w:asciiTheme="minorHAnsi" w:hAnsiTheme="minorHAnsi"/>
          <w:szCs w:val="24"/>
        </w:rPr>
        <w:t xml:space="preserve">Měření množství srážek </w:t>
      </w:r>
      <w:r w:rsidR="00300454">
        <w:rPr>
          <w:rFonts w:asciiTheme="minorHAnsi" w:hAnsiTheme="minorHAnsi"/>
          <w:szCs w:val="24"/>
        </w:rPr>
        <w:t xml:space="preserve">bude </w:t>
      </w:r>
      <w:r w:rsidR="0046169D">
        <w:rPr>
          <w:rFonts w:asciiTheme="minorHAnsi" w:hAnsiTheme="minorHAnsi"/>
          <w:szCs w:val="24"/>
        </w:rPr>
        <w:t>z</w:t>
      </w:r>
      <w:r w:rsidR="00353153">
        <w:rPr>
          <w:rFonts w:asciiTheme="minorHAnsi" w:hAnsiTheme="minorHAnsi"/>
          <w:szCs w:val="24"/>
        </w:rPr>
        <w:t>achováno, data ze srážkoměru budou integrována do nového systému</w:t>
      </w:r>
      <w:r w:rsidRPr="00360DBE">
        <w:rPr>
          <w:rFonts w:asciiTheme="minorHAnsi" w:hAnsiTheme="minorHAnsi"/>
          <w:szCs w:val="24"/>
        </w:rPr>
        <w:t>.</w:t>
      </w:r>
      <w:r w:rsidR="008210E5">
        <w:rPr>
          <w:rFonts w:asciiTheme="minorHAnsi" w:hAnsiTheme="minorHAnsi"/>
          <w:szCs w:val="24"/>
        </w:rPr>
        <w:t xml:space="preserve"> </w:t>
      </w:r>
      <w:r w:rsidRPr="00360DBE">
        <w:rPr>
          <w:rFonts w:asciiTheme="minorHAnsi" w:hAnsiTheme="minorHAnsi"/>
          <w:szCs w:val="24"/>
        </w:rPr>
        <w:t xml:space="preserve">Srážkoměr je s vyhříváním, člunkový, záchytná </w:t>
      </w:r>
      <w:r w:rsidR="00353153">
        <w:rPr>
          <w:rFonts w:asciiTheme="minorHAnsi" w:hAnsiTheme="minorHAnsi"/>
          <w:szCs w:val="24"/>
        </w:rPr>
        <w:t>plocha 500cm2, rozlišení 0,1mm.</w:t>
      </w:r>
    </w:p>
    <w:p w14:paraId="405553B9" w14:textId="77777777" w:rsidR="00FD1A9D" w:rsidRPr="00360DBE" w:rsidRDefault="00360DBE" w:rsidP="00360DBE">
      <w:pPr>
        <w:pStyle w:val="N2"/>
      </w:pPr>
      <w:bookmarkStart w:id="112" w:name="_Toc501594542"/>
      <w:r w:rsidRPr="00360DBE">
        <w:t>Měření teploty</w:t>
      </w:r>
      <w:bookmarkEnd w:id="112"/>
    </w:p>
    <w:p w14:paraId="2479B926" w14:textId="77777777" w:rsidR="00EE610D" w:rsidRDefault="00EE610D" w:rsidP="00EE610D">
      <w:pPr>
        <w:pStyle w:val="Zkladntext"/>
        <w:ind w:firstLine="576"/>
        <w:jc w:val="both"/>
        <w:rPr>
          <w:rFonts w:asciiTheme="minorHAnsi" w:hAnsiTheme="minorHAnsi"/>
          <w:szCs w:val="24"/>
        </w:rPr>
      </w:pPr>
      <w:r>
        <w:rPr>
          <w:rFonts w:asciiTheme="minorHAnsi" w:hAnsiTheme="minorHAnsi"/>
          <w:szCs w:val="24"/>
        </w:rPr>
        <w:t>Měření venkovní teploty bude provedeno odporovým snímačem teploty Pt100. Snímač bude umístěn na konzole na fasádě objektu a bude opatřen ochranným radiačním krytem. Signál ze snímače je přes přepěťové ochrany připojen k</w:t>
      </w:r>
      <w:r w:rsidR="009A4610">
        <w:rPr>
          <w:rFonts w:asciiTheme="minorHAnsi" w:hAnsiTheme="minorHAnsi"/>
          <w:szCs w:val="24"/>
        </w:rPr>
        <w:t xml:space="preserve"> hlavní sběrné a vyhodnocovací jednotce </w:t>
      </w:r>
      <w:r>
        <w:rPr>
          <w:rFonts w:asciiTheme="minorHAnsi" w:hAnsiTheme="minorHAnsi"/>
          <w:szCs w:val="24"/>
        </w:rPr>
        <w:t xml:space="preserve">v kanceláři </w:t>
      </w:r>
      <w:r w:rsidR="00C94DA1">
        <w:rPr>
          <w:rFonts w:asciiTheme="minorHAnsi" w:hAnsiTheme="minorHAnsi"/>
          <w:szCs w:val="24"/>
        </w:rPr>
        <w:t>provozu</w:t>
      </w:r>
      <w:r>
        <w:rPr>
          <w:rFonts w:asciiTheme="minorHAnsi" w:hAnsiTheme="minorHAnsi"/>
          <w:szCs w:val="24"/>
        </w:rPr>
        <w:t xml:space="preserve">. </w:t>
      </w:r>
    </w:p>
    <w:p w14:paraId="6CC0B195" w14:textId="77777777" w:rsidR="00714623" w:rsidRDefault="00714623" w:rsidP="00EE610D">
      <w:pPr>
        <w:pStyle w:val="Zkladntext"/>
        <w:ind w:firstLine="576"/>
        <w:jc w:val="both"/>
        <w:rPr>
          <w:rFonts w:asciiTheme="minorHAnsi" w:hAnsiTheme="minorHAnsi"/>
          <w:szCs w:val="24"/>
        </w:rPr>
      </w:pPr>
      <w:r>
        <w:rPr>
          <w:rFonts w:asciiTheme="minorHAnsi" w:hAnsiTheme="minorHAnsi"/>
          <w:szCs w:val="24"/>
        </w:rPr>
        <w:t xml:space="preserve">Měření teploty vody bude provedeno odporovým snímačem teploty, který bude umístěn na plováku v hloubce </w:t>
      </w:r>
      <w:r w:rsidR="00533920">
        <w:rPr>
          <w:rFonts w:asciiTheme="minorHAnsi" w:hAnsiTheme="minorHAnsi"/>
          <w:szCs w:val="24"/>
        </w:rPr>
        <w:t>30</w:t>
      </w:r>
      <w:r>
        <w:rPr>
          <w:rFonts w:asciiTheme="minorHAnsi" w:hAnsiTheme="minorHAnsi"/>
          <w:szCs w:val="24"/>
        </w:rPr>
        <w:t xml:space="preserve"> cm. Od snímače přes plovák povede kabel CGSG 4x0,75 případně LIYCY 4x1 </w:t>
      </w:r>
      <w:r w:rsidR="00CC2DA3">
        <w:rPr>
          <w:rFonts w:asciiTheme="minorHAnsi" w:hAnsiTheme="minorHAnsi"/>
          <w:szCs w:val="24"/>
        </w:rPr>
        <w:t>ke kabelovému bubnu na kterém bude vytvořena jeho rezerva a následně bude kabel zatažen do odběrného objektu</w:t>
      </w:r>
      <w:r w:rsidR="00533920">
        <w:rPr>
          <w:rFonts w:asciiTheme="minorHAnsi" w:hAnsiTheme="minorHAnsi"/>
          <w:szCs w:val="24"/>
        </w:rPr>
        <w:t>, kde bude zobrazovač teploty.</w:t>
      </w:r>
    </w:p>
    <w:p w14:paraId="3769859C" w14:textId="77777777" w:rsidR="00EE610D" w:rsidRDefault="00353153" w:rsidP="00EE610D">
      <w:pPr>
        <w:pStyle w:val="Odstavec"/>
        <w:spacing w:before="240"/>
        <w:ind w:firstLine="709"/>
        <w:jc w:val="both"/>
        <w:rPr>
          <w:rFonts w:asciiTheme="minorHAnsi" w:hAnsiTheme="minorHAnsi"/>
          <w:b/>
          <w:sz w:val="24"/>
          <w:szCs w:val="24"/>
        </w:rPr>
      </w:pPr>
      <w:r>
        <w:rPr>
          <w:rFonts w:asciiTheme="minorHAnsi" w:hAnsiTheme="minorHAnsi"/>
          <w:b/>
          <w:sz w:val="24"/>
          <w:szCs w:val="24"/>
        </w:rPr>
        <w:lastRenderedPageBreak/>
        <w:t>M</w:t>
      </w:r>
      <w:r w:rsidR="00EE610D">
        <w:rPr>
          <w:rFonts w:asciiTheme="minorHAnsi" w:hAnsiTheme="minorHAnsi"/>
          <w:b/>
          <w:sz w:val="24"/>
          <w:szCs w:val="24"/>
        </w:rPr>
        <w:t>inimální požadavky na snímač teploty:</w:t>
      </w:r>
    </w:p>
    <w:p w14:paraId="66377B79" w14:textId="77777777" w:rsidR="00EE610D" w:rsidRPr="00EE610D" w:rsidRDefault="00EE610D" w:rsidP="00EE610D">
      <w:pPr>
        <w:pStyle w:val="Odstavec"/>
        <w:numPr>
          <w:ilvl w:val="0"/>
          <w:numId w:val="20"/>
        </w:numPr>
        <w:jc w:val="both"/>
        <w:rPr>
          <w:rFonts w:asciiTheme="minorHAnsi" w:hAnsiTheme="minorHAnsi"/>
          <w:sz w:val="24"/>
          <w:szCs w:val="24"/>
        </w:rPr>
      </w:pPr>
      <w:r w:rsidRPr="00EE610D">
        <w:rPr>
          <w:rFonts w:asciiTheme="minorHAnsi" w:hAnsiTheme="minorHAnsi"/>
          <w:sz w:val="24"/>
          <w:szCs w:val="24"/>
        </w:rPr>
        <w:t>Typ snímače: Pt100</w:t>
      </w:r>
    </w:p>
    <w:p w14:paraId="7988CDEF" w14:textId="77777777" w:rsidR="00EE610D" w:rsidRPr="00EE610D" w:rsidRDefault="00EE610D" w:rsidP="00EE610D">
      <w:pPr>
        <w:pStyle w:val="Odstavec"/>
        <w:numPr>
          <w:ilvl w:val="0"/>
          <w:numId w:val="20"/>
        </w:numPr>
        <w:jc w:val="both"/>
        <w:rPr>
          <w:rFonts w:asciiTheme="minorHAnsi" w:hAnsiTheme="minorHAnsi"/>
          <w:sz w:val="24"/>
          <w:szCs w:val="24"/>
        </w:rPr>
      </w:pPr>
      <w:r w:rsidRPr="00EE610D">
        <w:rPr>
          <w:rFonts w:asciiTheme="minorHAnsi" w:hAnsiTheme="minorHAnsi"/>
          <w:sz w:val="24"/>
          <w:szCs w:val="24"/>
        </w:rPr>
        <w:t>Přesnost čidla: třída A</w:t>
      </w:r>
    </w:p>
    <w:p w14:paraId="10514921" w14:textId="77777777" w:rsidR="00333C5B" w:rsidRPr="008A2FCF" w:rsidRDefault="00EE610D" w:rsidP="008A2FCF">
      <w:pPr>
        <w:pStyle w:val="Odstavec"/>
        <w:numPr>
          <w:ilvl w:val="0"/>
          <w:numId w:val="20"/>
        </w:numPr>
        <w:jc w:val="both"/>
      </w:pPr>
      <w:r w:rsidRPr="00EE610D">
        <w:rPr>
          <w:rFonts w:asciiTheme="minorHAnsi" w:hAnsiTheme="minorHAnsi"/>
          <w:sz w:val="24"/>
          <w:szCs w:val="24"/>
        </w:rPr>
        <w:t>Radiační kryt pro odstínění sálavého záření</w:t>
      </w:r>
    </w:p>
    <w:p w14:paraId="196F41D8" w14:textId="77777777" w:rsidR="00EE610D" w:rsidRDefault="00EE610D" w:rsidP="00EE610D">
      <w:pPr>
        <w:pStyle w:val="N2"/>
      </w:pPr>
      <w:bookmarkStart w:id="113" w:name="_Toc501594543"/>
      <w:r>
        <w:t>HLAVNÍ SBĚRNÁ A VYHODNOCOVACÍ JEDNOTKA</w:t>
      </w:r>
      <w:bookmarkEnd w:id="113"/>
    </w:p>
    <w:p w14:paraId="5C3DC08D" w14:textId="5736673A" w:rsidR="00554A05" w:rsidRDefault="00EE610D" w:rsidP="00EE610D">
      <w:pPr>
        <w:pStyle w:val="Zkladntext"/>
        <w:ind w:firstLine="576"/>
        <w:jc w:val="both"/>
        <w:rPr>
          <w:rFonts w:asciiTheme="minorHAnsi" w:hAnsiTheme="minorHAnsi"/>
          <w:szCs w:val="24"/>
        </w:rPr>
      </w:pPr>
      <w:r>
        <w:rPr>
          <w:rFonts w:asciiTheme="minorHAnsi" w:hAnsiTheme="minorHAnsi"/>
          <w:szCs w:val="24"/>
        </w:rPr>
        <w:t xml:space="preserve">Signály </w:t>
      </w:r>
      <w:r w:rsidR="00554A05">
        <w:rPr>
          <w:rFonts w:asciiTheme="minorHAnsi" w:hAnsiTheme="minorHAnsi"/>
          <w:szCs w:val="24"/>
        </w:rPr>
        <w:t>z</w:t>
      </w:r>
      <w:r w:rsidR="00AF0032">
        <w:rPr>
          <w:rFonts w:asciiTheme="minorHAnsi" w:hAnsiTheme="minorHAnsi"/>
          <w:szCs w:val="24"/>
        </w:rPr>
        <w:t xml:space="preserve"> měření </w:t>
      </w:r>
      <w:r w:rsidR="008F22B6">
        <w:rPr>
          <w:rFonts w:asciiTheme="minorHAnsi" w:hAnsiTheme="minorHAnsi"/>
          <w:szCs w:val="24"/>
        </w:rPr>
        <w:t>dat</w:t>
      </w:r>
      <w:r>
        <w:rPr>
          <w:rFonts w:asciiTheme="minorHAnsi" w:hAnsiTheme="minorHAnsi"/>
          <w:szCs w:val="24"/>
        </w:rPr>
        <w:t xml:space="preserve"> na vodním díle budou připojeny k</w:t>
      </w:r>
      <w:r w:rsidR="00554A05">
        <w:rPr>
          <w:rFonts w:asciiTheme="minorHAnsi" w:hAnsiTheme="minorHAnsi"/>
          <w:szCs w:val="24"/>
        </w:rPr>
        <w:t> hlavní sbě</w:t>
      </w:r>
      <w:r w:rsidR="00324149">
        <w:rPr>
          <w:rFonts w:asciiTheme="minorHAnsi" w:hAnsiTheme="minorHAnsi"/>
          <w:szCs w:val="24"/>
        </w:rPr>
        <w:t>rné</w:t>
      </w:r>
      <w:r w:rsidR="00554A05">
        <w:rPr>
          <w:rFonts w:asciiTheme="minorHAnsi" w:hAnsiTheme="minorHAnsi"/>
          <w:szCs w:val="24"/>
        </w:rPr>
        <w:t xml:space="preserve"> a vyhodnocovací jednotce</w:t>
      </w:r>
      <w:r w:rsidR="000472EF">
        <w:rPr>
          <w:rFonts w:asciiTheme="minorHAnsi" w:hAnsiTheme="minorHAnsi"/>
          <w:szCs w:val="24"/>
        </w:rPr>
        <w:t xml:space="preserve"> přes </w:t>
      </w:r>
      <w:r w:rsidR="00CC2DA3">
        <w:rPr>
          <w:rFonts w:asciiTheme="minorHAnsi" w:hAnsiTheme="minorHAnsi"/>
          <w:szCs w:val="24"/>
        </w:rPr>
        <w:t xml:space="preserve">stávající kabel </w:t>
      </w:r>
      <w:r w:rsidR="00AF0032">
        <w:rPr>
          <w:rFonts w:asciiTheme="minorHAnsi" w:hAnsiTheme="minorHAnsi"/>
          <w:szCs w:val="24"/>
        </w:rPr>
        <w:t>CYKY nebo přes GPRS</w:t>
      </w:r>
      <w:r w:rsidR="00651B09">
        <w:rPr>
          <w:rFonts w:asciiTheme="minorHAnsi" w:hAnsiTheme="minorHAnsi"/>
          <w:szCs w:val="24"/>
        </w:rPr>
        <w:t xml:space="preserve"> </w:t>
      </w:r>
      <w:r w:rsidR="00651B09" w:rsidRPr="00651B09">
        <w:rPr>
          <w:rFonts w:asciiTheme="minorHAnsi" w:hAnsiTheme="minorHAnsi"/>
          <w:szCs w:val="24"/>
        </w:rPr>
        <w:t>s možností pro snadný přechod na technologii LTE</w:t>
      </w:r>
      <w:r w:rsidR="00AF0032">
        <w:rPr>
          <w:rFonts w:asciiTheme="minorHAnsi" w:hAnsiTheme="minorHAnsi"/>
          <w:szCs w:val="24"/>
        </w:rPr>
        <w:t xml:space="preserve"> z limnigrafu na přítoku a odtoku</w:t>
      </w:r>
      <w:r>
        <w:rPr>
          <w:rFonts w:asciiTheme="minorHAnsi" w:hAnsiTheme="minorHAnsi"/>
          <w:szCs w:val="24"/>
        </w:rPr>
        <w:t>.</w:t>
      </w:r>
      <w:r w:rsidR="00324149">
        <w:rPr>
          <w:rFonts w:asciiTheme="minorHAnsi" w:hAnsiTheme="minorHAnsi"/>
          <w:szCs w:val="24"/>
        </w:rPr>
        <w:t xml:space="preserve"> </w:t>
      </w:r>
      <w:r w:rsidR="00CC2DA3">
        <w:rPr>
          <w:rFonts w:asciiTheme="minorHAnsi" w:hAnsiTheme="minorHAnsi"/>
          <w:szCs w:val="24"/>
        </w:rPr>
        <w:t xml:space="preserve">Data ze srážkoměru a teploty ovzduší povedou po </w:t>
      </w:r>
      <w:r w:rsidR="00324149">
        <w:rPr>
          <w:rFonts w:asciiTheme="minorHAnsi" w:hAnsiTheme="minorHAnsi"/>
          <w:szCs w:val="24"/>
        </w:rPr>
        <w:t xml:space="preserve">metalické kabeláži </w:t>
      </w:r>
      <w:r w:rsidR="00CC2DA3">
        <w:rPr>
          <w:rFonts w:asciiTheme="minorHAnsi" w:hAnsiTheme="minorHAnsi"/>
          <w:szCs w:val="24"/>
        </w:rPr>
        <w:t xml:space="preserve">a </w:t>
      </w:r>
      <w:r w:rsidR="00324149">
        <w:rPr>
          <w:rFonts w:asciiTheme="minorHAnsi" w:hAnsiTheme="minorHAnsi"/>
          <w:szCs w:val="24"/>
        </w:rPr>
        <w:t xml:space="preserve">budou připojeny </w:t>
      </w:r>
      <w:r w:rsidR="00886E54">
        <w:rPr>
          <w:rFonts w:asciiTheme="minorHAnsi" w:hAnsiTheme="minorHAnsi"/>
          <w:szCs w:val="24"/>
        </w:rPr>
        <w:t>do vyhodnocovací jednotky měření</w:t>
      </w:r>
      <w:r w:rsidR="00554A05">
        <w:rPr>
          <w:rFonts w:asciiTheme="minorHAnsi" w:hAnsiTheme="minorHAnsi"/>
          <w:szCs w:val="24"/>
        </w:rPr>
        <w:t xml:space="preserve">. </w:t>
      </w:r>
      <w:r>
        <w:rPr>
          <w:rFonts w:asciiTheme="minorHAnsi" w:hAnsiTheme="minorHAnsi"/>
          <w:szCs w:val="24"/>
        </w:rPr>
        <w:t xml:space="preserve"> </w:t>
      </w:r>
    </w:p>
    <w:p w14:paraId="4810CD32" w14:textId="5D22FC6D" w:rsidR="00EE610D" w:rsidRDefault="00EE610D" w:rsidP="00EE610D">
      <w:pPr>
        <w:pStyle w:val="Zkladntext"/>
        <w:ind w:firstLine="576"/>
        <w:jc w:val="both"/>
        <w:rPr>
          <w:rFonts w:asciiTheme="minorHAnsi" w:hAnsiTheme="minorHAnsi"/>
          <w:szCs w:val="24"/>
        </w:rPr>
      </w:pPr>
      <w:r>
        <w:rPr>
          <w:rFonts w:asciiTheme="minorHAnsi" w:hAnsiTheme="minorHAnsi"/>
          <w:szCs w:val="24"/>
        </w:rPr>
        <w:t>Jednotka</w:t>
      </w:r>
      <w:r w:rsidR="00886E54">
        <w:rPr>
          <w:rFonts w:asciiTheme="minorHAnsi" w:hAnsiTheme="minorHAnsi"/>
          <w:szCs w:val="24"/>
        </w:rPr>
        <w:t xml:space="preserve"> </w:t>
      </w:r>
      <w:r>
        <w:rPr>
          <w:rFonts w:asciiTheme="minorHAnsi" w:hAnsiTheme="minorHAnsi"/>
          <w:szCs w:val="24"/>
        </w:rPr>
        <w:t>signály vyhodno</w:t>
      </w:r>
      <w:r w:rsidR="008A2FCF">
        <w:rPr>
          <w:rFonts w:asciiTheme="minorHAnsi" w:hAnsiTheme="minorHAnsi"/>
          <w:szCs w:val="24"/>
        </w:rPr>
        <w:t>tí</w:t>
      </w:r>
      <w:r>
        <w:rPr>
          <w:rFonts w:asciiTheme="minorHAnsi" w:hAnsiTheme="minorHAnsi"/>
          <w:szCs w:val="24"/>
        </w:rPr>
        <w:t xml:space="preserve"> a získaná data zaznamená a ul</w:t>
      </w:r>
      <w:r w:rsidR="008A2FCF">
        <w:rPr>
          <w:rFonts w:asciiTheme="minorHAnsi" w:hAnsiTheme="minorHAnsi"/>
          <w:szCs w:val="24"/>
        </w:rPr>
        <w:t>oží</w:t>
      </w:r>
      <w:r>
        <w:rPr>
          <w:rFonts w:asciiTheme="minorHAnsi" w:hAnsiTheme="minorHAnsi"/>
          <w:szCs w:val="24"/>
        </w:rPr>
        <w:t xml:space="preserve">. Prostřednictvím zabudovaného GSM modemu pak každých 10 min. posílá zaznamenaná data do systému vodohospodářského dispečinku Povodí Moravy, </w:t>
      </w:r>
      <w:proofErr w:type="spellStart"/>
      <w:r>
        <w:rPr>
          <w:rFonts w:asciiTheme="minorHAnsi" w:hAnsiTheme="minorHAnsi"/>
          <w:szCs w:val="24"/>
        </w:rPr>
        <w:t>s.p</w:t>
      </w:r>
      <w:proofErr w:type="spellEnd"/>
      <w:r>
        <w:rPr>
          <w:rFonts w:asciiTheme="minorHAnsi" w:hAnsiTheme="minorHAnsi"/>
          <w:szCs w:val="24"/>
        </w:rPr>
        <w:t xml:space="preserve">. v Brně a do PC umístěného </w:t>
      </w:r>
      <w:r w:rsidR="00554A05">
        <w:rPr>
          <w:rFonts w:asciiTheme="minorHAnsi" w:hAnsiTheme="minorHAnsi"/>
          <w:szCs w:val="24"/>
        </w:rPr>
        <w:t xml:space="preserve">v </w:t>
      </w:r>
      <w:r>
        <w:rPr>
          <w:rFonts w:asciiTheme="minorHAnsi" w:hAnsiTheme="minorHAnsi"/>
          <w:szCs w:val="24"/>
        </w:rPr>
        <w:t>kanceláři hrázného. Při dosažení „kritické“ hladiny jednotlivých měření (nastavitelná hodnota) bude navíc okamžitě rozesílat varovné SMS na vybraná GSM čísla a do systému dispečinku.</w:t>
      </w:r>
    </w:p>
    <w:p w14:paraId="479CC730" w14:textId="77777777" w:rsidR="00EE610D" w:rsidRDefault="00EE610D" w:rsidP="00EE610D">
      <w:pPr>
        <w:pStyle w:val="Zkladntext"/>
        <w:ind w:firstLine="576"/>
        <w:jc w:val="both"/>
        <w:rPr>
          <w:rFonts w:asciiTheme="minorHAnsi" w:hAnsiTheme="minorHAnsi"/>
          <w:szCs w:val="24"/>
        </w:rPr>
      </w:pPr>
      <w:r>
        <w:rPr>
          <w:rFonts w:asciiTheme="minorHAnsi" w:hAnsiTheme="minorHAnsi"/>
          <w:szCs w:val="24"/>
        </w:rPr>
        <w:t xml:space="preserve">Jednotka </w:t>
      </w:r>
      <w:r w:rsidR="00886E54">
        <w:rPr>
          <w:rFonts w:asciiTheme="minorHAnsi" w:hAnsiTheme="minorHAnsi"/>
          <w:szCs w:val="24"/>
        </w:rPr>
        <w:t>bude</w:t>
      </w:r>
      <w:r>
        <w:rPr>
          <w:rFonts w:asciiTheme="minorHAnsi" w:hAnsiTheme="minorHAnsi"/>
          <w:szCs w:val="24"/>
        </w:rPr>
        <w:t xml:space="preserve"> vybavena záložním akumulátorem (s trvale zapojeným dobíječem akumulátoru) pro zajištění neomezeného provozu stanice v případě výpadku napájení po dobu minimálně 50</w:t>
      </w:r>
      <w:r w:rsidR="00805923">
        <w:rPr>
          <w:rFonts w:asciiTheme="minorHAnsi" w:hAnsiTheme="minorHAnsi"/>
          <w:szCs w:val="24"/>
        </w:rPr>
        <w:t xml:space="preserve"> </w:t>
      </w:r>
      <w:r>
        <w:rPr>
          <w:rFonts w:asciiTheme="minorHAnsi" w:hAnsiTheme="minorHAnsi"/>
          <w:szCs w:val="24"/>
        </w:rPr>
        <w:t xml:space="preserve">h. Zálohované </w:t>
      </w:r>
      <w:r w:rsidR="00886E54">
        <w:rPr>
          <w:rFonts w:asciiTheme="minorHAnsi" w:hAnsiTheme="minorHAnsi"/>
          <w:szCs w:val="24"/>
        </w:rPr>
        <w:t>budou všechna</w:t>
      </w:r>
      <w:r>
        <w:rPr>
          <w:rFonts w:asciiTheme="minorHAnsi" w:hAnsiTheme="minorHAnsi"/>
          <w:szCs w:val="24"/>
        </w:rPr>
        <w:t xml:space="preserve"> měření, vyjma vyhřívání srážkoměru.</w:t>
      </w:r>
    </w:p>
    <w:p w14:paraId="649255FA" w14:textId="77777777" w:rsidR="00EE610D" w:rsidRDefault="00EE610D" w:rsidP="00EE610D">
      <w:pPr>
        <w:pStyle w:val="Zkladntext"/>
        <w:ind w:firstLine="576"/>
        <w:jc w:val="both"/>
        <w:rPr>
          <w:rFonts w:asciiTheme="minorHAnsi" w:hAnsiTheme="minorHAnsi"/>
          <w:szCs w:val="24"/>
        </w:rPr>
      </w:pPr>
      <w:r>
        <w:rPr>
          <w:rFonts w:asciiTheme="minorHAnsi" w:hAnsiTheme="minorHAnsi"/>
          <w:szCs w:val="24"/>
        </w:rPr>
        <w:t xml:space="preserve">Klávesnice telemetrické stanice </w:t>
      </w:r>
      <w:r w:rsidR="00886E54">
        <w:rPr>
          <w:rFonts w:asciiTheme="minorHAnsi" w:hAnsiTheme="minorHAnsi"/>
          <w:szCs w:val="24"/>
        </w:rPr>
        <w:t>bude zároveň plnit</w:t>
      </w:r>
      <w:r>
        <w:rPr>
          <w:rFonts w:asciiTheme="minorHAnsi" w:hAnsiTheme="minorHAnsi"/>
          <w:szCs w:val="24"/>
        </w:rPr>
        <w:t xml:space="preserve"> funkci „přístupové klávesnice“ pro autorizaci oprávněného vstupu obsluhy do objektu – pokud nezadá obsluha do určitého času od vstupu do objektu přístupový kód, bude přístup vyhodnocen jako neoprávněný.</w:t>
      </w:r>
    </w:p>
    <w:p w14:paraId="5CF933FB" w14:textId="77777777" w:rsidR="00EE610D" w:rsidRDefault="00EE610D" w:rsidP="00EE610D">
      <w:pPr>
        <w:pStyle w:val="Odstavec"/>
        <w:spacing w:before="240"/>
        <w:ind w:firstLine="709"/>
        <w:jc w:val="both"/>
        <w:rPr>
          <w:rFonts w:asciiTheme="minorHAnsi" w:hAnsiTheme="minorHAnsi"/>
          <w:b/>
          <w:sz w:val="24"/>
          <w:szCs w:val="24"/>
        </w:rPr>
      </w:pPr>
      <w:r>
        <w:rPr>
          <w:rFonts w:asciiTheme="minorHAnsi" w:hAnsiTheme="minorHAnsi"/>
          <w:b/>
          <w:sz w:val="24"/>
          <w:szCs w:val="24"/>
        </w:rPr>
        <w:t>Minimální požadavky na telemetrickou stanici</w:t>
      </w:r>
      <w:r w:rsidR="00C94DA1">
        <w:rPr>
          <w:rFonts w:asciiTheme="minorHAnsi" w:hAnsiTheme="minorHAnsi"/>
          <w:b/>
          <w:sz w:val="24"/>
          <w:szCs w:val="24"/>
        </w:rPr>
        <w:t xml:space="preserve"> – koncentrátor dat</w:t>
      </w:r>
    </w:p>
    <w:p w14:paraId="5F4C0E0E" w14:textId="31F452CB"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vstup 4–20 mA – analogové, pulsní, frekvenční, číslicové nebo binární, možnost vzdáleného přístupu nebo obdobná (vestavný GSM modul, GSM anténa, zdroj)</w:t>
      </w:r>
    </w:p>
    <w:p w14:paraId="03C4222E"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 xml:space="preserve">Minimálně 60 záznamových kanálů připravených pro sledování dalších měřených veličin nebo pro ukládání rozdílů mezi snímači, průměrů, </w:t>
      </w:r>
    </w:p>
    <w:p w14:paraId="165FF231"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1 textový kanál pro záznam poruchových stavů, přijatých či odeslaných SMS, výpadků v napájení, změny parametrů, …</w:t>
      </w:r>
    </w:p>
    <w:p w14:paraId="79DAED1B"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Každý záznamový kanál musí mít možnost volby svého názvu, měrných jednotek, nastavitelný interval archivace v rozsahu 1sec až 24 hod nezávisle na nastavení jiných záznamových kanálů.</w:t>
      </w:r>
    </w:p>
    <w:p w14:paraId="5EC7248F"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30 analogových proudových vstupů.</w:t>
      </w:r>
    </w:p>
    <w:p w14:paraId="18D2769E"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30 binárních vstupů pro záznam pulsů ze srážkoměru nebo binárních událostí (vstup do objektu, porucha sledovaného přístroje apod.).</w:t>
      </w:r>
    </w:p>
    <w:p w14:paraId="5D1D37C1"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 xml:space="preserve">Minimálně 2 vstupy pro přímé </w:t>
      </w:r>
      <w:proofErr w:type="spellStart"/>
      <w:r>
        <w:rPr>
          <w:rFonts w:asciiTheme="minorHAnsi" w:hAnsiTheme="minorHAnsi"/>
          <w:sz w:val="24"/>
          <w:szCs w:val="24"/>
        </w:rPr>
        <w:t>čtyřvodičové</w:t>
      </w:r>
      <w:proofErr w:type="spellEnd"/>
      <w:r>
        <w:rPr>
          <w:rFonts w:asciiTheme="minorHAnsi" w:hAnsiTheme="minorHAnsi"/>
          <w:sz w:val="24"/>
          <w:szCs w:val="24"/>
        </w:rPr>
        <w:t xml:space="preserve"> připojení snímačů teploty Pt100.</w:t>
      </w:r>
    </w:p>
    <w:p w14:paraId="44F0D555"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Sběrnic</w:t>
      </w:r>
      <w:r w:rsidR="008A2FCF">
        <w:rPr>
          <w:rFonts w:asciiTheme="minorHAnsi" w:hAnsiTheme="minorHAnsi"/>
          <w:sz w:val="24"/>
          <w:szCs w:val="24"/>
        </w:rPr>
        <w:t>e</w:t>
      </w:r>
      <w:r>
        <w:rPr>
          <w:rFonts w:asciiTheme="minorHAnsi" w:hAnsiTheme="minorHAnsi"/>
          <w:sz w:val="24"/>
          <w:szCs w:val="24"/>
        </w:rPr>
        <w:t xml:space="preserve"> RS485 a SDI-12 pro připojení dalších čidel a senzorů.</w:t>
      </w:r>
    </w:p>
    <w:p w14:paraId="6634FF22"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Všechny vstupy musí být chráněny výkonnou přepěťovou ochranou (alespoň 600VA).</w:t>
      </w:r>
    </w:p>
    <w:p w14:paraId="1A2CB2B7"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lastRenderedPageBreak/>
        <w:t>Paměťová kapacita datové paměti alespoň pro 200.000 změřených hodnot včetně data a času jejich pořízení.</w:t>
      </w:r>
    </w:p>
    <w:p w14:paraId="3FD0D785" w14:textId="0519020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Automatické předávání dat prostřednictvím vestavěného GSM modulu na server provozovatele systému.</w:t>
      </w:r>
    </w:p>
    <w:p w14:paraId="49E8D644"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Odesílání dat na server v pravidelném intervalu nebo ihned po dosažení limitních hodnot na měřících kanálech. Po dobu alarmu možnost nastavit četnější datové přenosy.</w:t>
      </w:r>
    </w:p>
    <w:p w14:paraId="0470DD73"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podporovat kontrolu funkčnosti připojených čidel a při poruše odešle varovný příznak na server a může také rozeslat upozorňující SMS.</w:t>
      </w:r>
    </w:p>
    <w:p w14:paraId="78EC4A15"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Programové vybavení stanice musí umožňovat výpočet a archivaci rozdílů vybraných měřících kanálů pro možnou detekci poruchy připojeného snímače (rozdíl signálů dvou snímačů měřené veličiny tak může včas signalizovat postupně narůstající měřící chybu jednoho ze snímačů).</w:t>
      </w:r>
    </w:p>
    <w:p w14:paraId="1BE30882"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 xml:space="preserve">Varovný systém alespoň pro 15 nastavitelných SMS zpráv a minimálně </w:t>
      </w:r>
      <w:r w:rsidR="00533920">
        <w:rPr>
          <w:rFonts w:asciiTheme="minorHAnsi" w:hAnsiTheme="minorHAnsi"/>
          <w:sz w:val="24"/>
          <w:szCs w:val="24"/>
        </w:rPr>
        <w:t>15</w:t>
      </w:r>
      <w:r>
        <w:rPr>
          <w:rFonts w:asciiTheme="minorHAnsi" w:hAnsiTheme="minorHAnsi"/>
          <w:sz w:val="24"/>
          <w:szCs w:val="24"/>
        </w:rPr>
        <w:t xml:space="preserve"> adresátů, které bude možno sdružovat do skupin.</w:t>
      </w:r>
    </w:p>
    <w:p w14:paraId="6FCA26E2"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 xml:space="preserve">Stanice musí mít klávesnici a displej pro snadnou </w:t>
      </w:r>
      <w:proofErr w:type="spellStart"/>
      <w:r>
        <w:rPr>
          <w:rFonts w:asciiTheme="minorHAnsi" w:hAnsiTheme="minorHAnsi"/>
          <w:sz w:val="24"/>
          <w:szCs w:val="24"/>
        </w:rPr>
        <w:t>rekalibraci</w:t>
      </w:r>
      <w:proofErr w:type="spellEnd"/>
      <w:r>
        <w:rPr>
          <w:rFonts w:asciiTheme="minorHAnsi" w:hAnsiTheme="minorHAnsi"/>
          <w:sz w:val="24"/>
          <w:szCs w:val="24"/>
        </w:rPr>
        <w:t xml:space="preserve"> hladiny přímo na místě měření a pro zobrazení archivovaných změřených dat, nastavených parametrů, zobrazení velikosti napájecího napětí a intenzity GSM signálu.</w:t>
      </w:r>
    </w:p>
    <w:p w14:paraId="3942AD21"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Mechanické provedení s krytím minimálně IP66 vhodné pro trvalý provoz stanice i v klimaticky nepříznivém prostředí (trvale vlhké prostory, kolísání teplot v rozsahu od -25 až +45 ºC).</w:t>
      </w:r>
    </w:p>
    <w:p w14:paraId="4DF89CBC" w14:textId="6E24A96F"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umožňovat její plnou parametrizaci na dálku přes server provozovatele systému (GPRS komunikace</w:t>
      </w:r>
      <w:r w:rsidR="00651B09">
        <w:rPr>
          <w:rFonts w:asciiTheme="minorHAnsi" w:hAnsiTheme="minorHAnsi"/>
          <w:sz w:val="24"/>
          <w:szCs w:val="24"/>
        </w:rPr>
        <w:t xml:space="preserve"> </w:t>
      </w:r>
      <w:r w:rsidR="00651B09" w:rsidRPr="00651B09">
        <w:rPr>
          <w:rFonts w:asciiTheme="minorHAnsi" w:hAnsiTheme="minorHAnsi"/>
          <w:sz w:val="24"/>
          <w:szCs w:val="24"/>
        </w:rPr>
        <w:t>s možností pro snadný přechod na technologii LTE</w:t>
      </w:r>
      <w:r>
        <w:rPr>
          <w:rFonts w:asciiTheme="minorHAnsi" w:hAnsiTheme="minorHAnsi"/>
          <w:sz w:val="24"/>
          <w:szCs w:val="24"/>
        </w:rPr>
        <w:t>) a přes vytáčené datové spojení (GSM komunikace). Aktuální parametrický soubor ke každé stanici musí být archivován na serveru spolu s uvedením data a jména uživatele, který soubor aktualizoval.</w:t>
      </w:r>
    </w:p>
    <w:p w14:paraId="55A1B8A7" w14:textId="77777777" w:rsidR="00AF63B5" w:rsidRPr="00886E54" w:rsidRDefault="00EE610D" w:rsidP="00886E54">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bude připojena do systému vodohospodářského dispečinku a do systému na souvisejícím díle vč. vizualizací.</w:t>
      </w:r>
    </w:p>
    <w:p w14:paraId="3835CF23" w14:textId="77777777" w:rsidR="00360DBE" w:rsidRDefault="0031409E" w:rsidP="00360DBE">
      <w:pPr>
        <w:pStyle w:val="N2"/>
      </w:pPr>
      <w:bookmarkStart w:id="114" w:name="_Toc501594544"/>
      <w:r>
        <w:t>R</w:t>
      </w:r>
      <w:r w:rsidR="00360DBE">
        <w:t>ozvaděč měření</w:t>
      </w:r>
      <w:bookmarkEnd w:id="114"/>
    </w:p>
    <w:p w14:paraId="03583DD9" w14:textId="77777777" w:rsidR="00360DBE" w:rsidRPr="00360DBE" w:rsidRDefault="008210E5" w:rsidP="00F06D0C">
      <w:pPr>
        <w:pStyle w:val="Zkladntext"/>
        <w:ind w:firstLine="576"/>
        <w:jc w:val="both"/>
        <w:rPr>
          <w:rFonts w:asciiTheme="minorHAnsi" w:hAnsiTheme="minorHAnsi"/>
          <w:szCs w:val="24"/>
        </w:rPr>
      </w:pPr>
      <w:r>
        <w:rPr>
          <w:rFonts w:asciiTheme="minorHAnsi" w:hAnsiTheme="minorHAnsi"/>
          <w:szCs w:val="24"/>
        </w:rPr>
        <w:t>Rozvaděč měření označený jako</w:t>
      </w:r>
      <w:r w:rsidR="0031409E">
        <w:rPr>
          <w:rFonts w:asciiTheme="minorHAnsi" w:hAnsiTheme="minorHAnsi"/>
          <w:szCs w:val="24"/>
        </w:rPr>
        <w:t xml:space="preserve"> </w:t>
      </w:r>
      <w:r>
        <w:rPr>
          <w:rFonts w:asciiTheme="minorHAnsi" w:hAnsiTheme="minorHAnsi"/>
          <w:szCs w:val="24"/>
        </w:rPr>
        <w:t>DT</w:t>
      </w:r>
      <w:r w:rsidR="008A2FCF">
        <w:rPr>
          <w:rFonts w:asciiTheme="minorHAnsi" w:hAnsiTheme="minorHAnsi"/>
          <w:szCs w:val="24"/>
        </w:rPr>
        <w:t xml:space="preserve"> </w:t>
      </w:r>
      <w:r>
        <w:rPr>
          <w:rFonts w:asciiTheme="minorHAnsi" w:hAnsiTheme="minorHAnsi"/>
          <w:szCs w:val="24"/>
        </w:rPr>
        <w:t>bude</w:t>
      </w:r>
      <w:r w:rsidR="00360DBE" w:rsidRPr="00360DBE">
        <w:rPr>
          <w:rFonts w:asciiTheme="minorHAnsi" w:hAnsiTheme="minorHAnsi"/>
          <w:szCs w:val="24"/>
        </w:rPr>
        <w:t xml:space="preserve"> plastový, v provedení pro osazení na stěně v provozním domku</w:t>
      </w:r>
      <w:r>
        <w:rPr>
          <w:rFonts w:asciiTheme="minorHAnsi" w:hAnsiTheme="minorHAnsi"/>
          <w:szCs w:val="24"/>
        </w:rPr>
        <w:t xml:space="preserve"> LMG nebo na stěně v kanceláři hrázného</w:t>
      </w:r>
      <w:r w:rsidR="003E61FF">
        <w:rPr>
          <w:rFonts w:asciiTheme="minorHAnsi" w:hAnsiTheme="minorHAnsi"/>
          <w:szCs w:val="24"/>
        </w:rPr>
        <w:t>.</w:t>
      </w:r>
    </w:p>
    <w:p w14:paraId="6B494FEC" w14:textId="77777777" w:rsidR="00360DBE" w:rsidRPr="00360DBE" w:rsidRDefault="00360DBE" w:rsidP="008210E5">
      <w:pPr>
        <w:pStyle w:val="Zkladntext"/>
        <w:ind w:firstLine="576"/>
        <w:jc w:val="both"/>
        <w:rPr>
          <w:rFonts w:asciiTheme="minorHAnsi" w:hAnsiTheme="minorHAnsi"/>
          <w:szCs w:val="24"/>
        </w:rPr>
      </w:pPr>
      <w:r w:rsidRPr="00360DBE">
        <w:rPr>
          <w:rFonts w:asciiTheme="minorHAnsi" w:hAnsiTheme="minorHAnsi"/>
          <w:szCs w:val="24"/>
        </w:rPr>
        <w:t xml:space="preserve">Rozvaděč </w:t>
      </w:r>
      <w:r w:rsidR="008210E5">
        <w:rPr>
          <w:rFonts w:asciiTheme="minorHAnsi" w:hAnsiTheme="minorHAnsi"/>
          <w:szCs w:val="24"/>
        </w:rPr>
        <w:t xml:space="preserve">bude </w:t>
      </w:r>
      <w:r w:rsidRPr="00360DBE">
        <w:rPr>
          <w:rFonts w:asciiTheme="minorHAnsi" w:hAnsiTheme="minorHAnsi"/>
          <w:szCs w:val="24"/>
        </w:rPr>
        <w:t>napájen z</w:t>
      </w:r>
      <w:r w:rsidR="00886E54">
        <w:rPr>
          <w:rFonts w:asciiTheme="minorHAnsi" w:hAnsiTheme="minorHAnsi"/>
          <w:szCs w:val="24"/>
        </w:rPr>
        <w:t>e stávajícího</w:t>
      </w:r>
      <w:r w:rsidRPr="00360DBE">
        <w:rPr>
          <w:rFonts w:asciiTheme="minorHAnsi" w:hAnsiTheme="minorHAnsi"/>
          <w:szCs w:val="24"/>
        </w:rPr>
        <w:t xml:space="preserve"> rozvaděče elektroinstal</w:t>
      </w:r>
      <w:r w:rsidR="008210E5">
        <w:rPr>
          <w:rFonts w:asciiTheme="minorHAnsi" w:hAnsiTheme="minorHAnsi"/>
          <w:szCs w:val="24"/>
        </w:rPr>
        <w:t xml:space="preserve">ace samostatným přívodem. </w:t>
      </w:r>
      <w:r w:rsidRPr="00360DBE">
        <w:rPr>
          <w:rFonts w:asciiTheme="minorHAnsi" w:hAnsiTheme="minorHAnsi"/>
          <w:szCs w:val="24"/>
        </w:rPr>
        <w:t xml:space="preserve">V rozvaděči </w:t>
      </w:r>
      <w:r w:rsidR="008210E5">
        <w:rPr>
          <w:rFonts w:asciiTheme="minorHAnsi" w:hAnsiTheme="minorHAnsi"/>
          <w:szCs w:val="24"/>
        </w:rPr>
        <w:t>bude</w:t>
      </w:r>
      <w:r w:rsidRPr="00360DBE">
        <w:rPr>
          <w:rFonts w:asciiTheme="minorHAnsi" w:hAnsiTheme="minorHAnsi"/>
          <w:szCs w:val="24"/>
        </w:rPr>
        <w:t xml:space="preserve"> umístěno jištění přívodu, akumulátor s automatickým nabíječem, telemetrická stanice s anténou a další nezbytná výzbroj a výstroj.</w:t>
      </w:r>
    </w:p>
    <w:p w14:paraId="768C035F" w14:textId="77777777" w:rsidR="00360DBE" w:rsidRDefault="00360DBE" w:rsidP="00F06D0C">
      <w:pPr>
        <w:pStyle w:val="Zkladntext"/>
        <w:ind w:firstLine="576"/>
        <w:jc w:val="both"/>
        <w:rPr>
          <w:rFonts w:asciiTheme="minorHAnsi" w:hAnsiTheme="minorHAnsi"/>
          <w:szCs w:val="24"/>
        </w:rPr>
      </w:pPr>
      <w:r w:rsidRPr="00360DBE">
        <w:rPr>
          <w:rFonts w:asciiTheme="minorHAnsi" w:hAnsiTheme="minorHAnsi"/>
          <w:szCs w:val="24"/>
        </w:rPr>
        <w:t>Rozvaděč bude připojený k hlavní uzemňovací přípojnici objektu.</w:t>
      </w:r>
      <w:r w:rsidR="00886E54">
        <w:rPr>
          <w:rFonts w:asciiTheme="minorHAnsi" w:hAnsiTheme="minorHAnsi"/>
          <w:szCs w:val="24"/>
        </w:rPr>
        <w:t xml:space="preserve"> </w:t>
      </w:r>
    </w:p>
    <w:p w14:paraId="746A506A" w14:textId="77777777" w:rsidR="00F06D0C" w:rsidRPr="00F06D0C" w:rsidRDefault="00F06D0C" w:rsidP="00F06D0C">
      <w:pPr>
        <w:pStyle w:val="N2"/>
      </w:pPr>
      <w:bookmarkStart w:id="115" w:name="_Toc501594545"/>
      <w:r w:rsidRPr="00F06D0C">
        <w:t>Kabelové rozvody</w:t>
      </w:r>
      <w:bookmarkEnd w:id="115"/>
    </w:p>
    <w:p w14:paraId="2D9BEAEB" w14:textId="77777777" w:rsidR="00F06D0C" w:rsidRPr="00F06D0C" w:rsidRDefault="00F06D0C" w:rsidP="00AF12F4">
      <w:pPr>
        <w:pStyle w:val="Zkladntext"/>
        <w:ind w:firstLine="576"/>
        <w:jc w:val="both"/>
        <w:rPr>
          <w:rFonts w:asciiTheme="minorHAnsi" w:hAnsiTheme="minorHAnsi"/>
          <w:szCs w:val="24"/>
        </w:rPr>
      </w:pPr>
      <w:r w:rsidRPr="00F06D0C">
        <w:rPr>
          <w:rFonts w:asciiTheme="minorHAnsi" w:hAnsiTheme="minorHAnsi"/>
          <w:szCs w:val="24"/>
        </w:rPr>
        <w:t xml:space="preserve">Kabelové rozvody budou provedeny kabely </w:t>
      </w:r>
      <w:r w:rsidR="00AF12F4">
        <w:rPr>
          <w:rFonts w:asciiTheme="minorHAnsi" w:hAnsiTheme="minorHAnsi"/>
          <w:szCs w:val="24"/>
        </w:rPr>
        <w:t>ve stíněném provedení</w:t>
      </w:r>
      <w:r w:rsidRPr="00F06D0C">
        <w:rPr>
          <w:rFonts w:asciiTheme="minorHAnsi" w:hAnsiTheme="minorHAnsi"/>
          <w:szCs w:val="24"/>
        </w:rPr>
        <w:t xml:space="preserve"> s měděnými jádry.</w:t>
      </w:r>
      <w:r w:rsidR="00AF12F4">
        <w:rPr>
          <w:rFonts w:asciiTheme="minorHAnsi" w:hAnsiTheme="minorHAnsi"/>
          <w:szCs w:val="24"/>
        </w:rPr>
        <w:t xml:space="preserve"> </w:t>
      </w:r>
      <w:r w:rsidRPr="00F06D0C">
        <w:rPr>
          <w:rFonts w:asciiTheme="minorHAnsi" w:hAnsiTheme="minorHAnsi"/>
          <w:szCs w:val="24"/>
        </w:rPr>
        <w:t xml:space="preserve">Kabely technologické elektroinstalace </w:t>
      </w:r>
      <w:r w:rsidR="00AF12F4">
        <w:rPr>
          <w:rFonts w:asciiTheme="minorHAnsi" w:hAnsiTheme="minorHAnsi"/>
          <w:szCs w:val="24"/>
        </w:rPr>
        <w:t xml:space="preserve">povedou </w:t>
      </w:r>
      <w:r w:rsidRPr="00F06D0C">
        <w:rPr>
          <w:rFonts w:asciiTheme="minorHAnsi" w:hAnsiTheme="minorHAnsi"/>
          <w:szCs w:val="24"/>
        </w:rPr>
        <w:t xml:space="preserve">v samostatných žlabech </w:t>
      </w:r>
      <w:r w:rsidR="00AF12F4">
        <w:rPr>
          <w:rFonts w:asciiTheme="minorHAnsi" w:hAnsiTheme="minorHAnsi"/>
          <w:szCs w:val="24"/>
        </w:rPr>
        <w:t>nebo trubkách</w:t>
      </w:r>
      <w:r w:rsidRPr="00F06D0C">
        <w:rPr>
          <w:rFonts w:asciiTheme="minorHAnsi" w:hAnsiTheme="minorHAnsi"/>
          <w:szCs w:val="24"/>
        </w:rPr>
        <w:t>.</w:t>
      </w:r>
      <w:r w:rsidR="00AF12F4">
        <w:rPr>
          <w:rFonts w:asciiTheme="minorHAnsi" w:hAnsiTheme="minorHAnsi"/>
          <w:szCs w:val="24"/>
        </w:rPr>
        <w:t xml:space="preserve"> Kabely nízkého </w:t>
      </w:r>
      <w:r w:rsidR="00AF12F4">
        <w:rPr>
          <w:rFonts w:asciiTheme="minorHAnsi" w:hAnsiTheme="minorHAnsi"/>
          <w:szCs w:val="24"/>
        </w:rPr>
        <w:lastRenderedPageBreak/>
        <w:t>napětí (230VAC) budou</w:t>
      </w:r>
      <w:r w:rsidRPr="00F06D0C">
        <w:rPr>
          <w:rFonts w:asciiTheme="minorHAnsi" w:hAnsiTheme="minorHAnsi"/>
          <w:szCs w:val="24"/>
        </w:rPr>
        <w:t xml:space="preserve"> odděleně od kabelů malého napětí (24VD</w:t>
      </w:r>
      <w:r w:rsidR="00AF12F4">
        <w:rPr>
          <w:rFonts w:asciiTheme="minorHAnsi" w:hAnsiTheme="minorHAnsi"/>
          <w:szCs w:val="24"/>
        </w:rPr>
        <w:t xml:space="preserve">C). V provozních objektech budou </w:t>
      </w:r>
      <w:r w:rsidRPr="00F06D0C">
        <w:rPr>
          <w:rFonts w:asciiTheme="minorHAnsi" w:hAnsiTheme="minorHAnsi"/>
          <w:szCs w:val="24"/>
        </w:rPr>
        <w:t xml:space="preserve">kabely vedeny po stěně v plastových </w:t>
      </w:r>
      <w:r w:rsidR="0025100D">
        <w:rPr>
          <w:rFonts w:asciiTheme="minorHAnsi" w:hAnsiTheme="minorHAnsi"/>
          <w:szCs w:val="24"/>
        </w:rPr>
        <w:t>chráničkách</w:t>
      </w:r>
      <w:r w:rsidRPr="00F06D0C">
        <w:rPr>
          <w:rFonts w:asciiTheme="minorHAnsi" w:hAnsiTheme="minorHAnsi"/>
          <w:szCs w:val="24"/>
        </w:rPr>
        <w:t>.</w:t>
      </w:r>
    </w:p>
    <w:p w14:paraId="51900F50" w14:textId="77777777" w:rsidR="00F06D0C" w:rsidRDefault="00AF12F4" w:rsidP="00AF12F4">
      <w:pPr>
        <w:pStyle w:val="Zkladntext"/>
        <w:ind w:firstLine="576"/>
        <w:jc w:val="both"/>
        <w:rPr>
          <w:rFonts w:asciiTheme="minorHAnsi" w:hAnsiTheme="minorHAnsi"/>
          <w:szCs w:val="24"/>
        </w:rPr>
      </w:pPr>
      <w:r>
        <w:rPr>
          <w:rFonts w:asciiTheme="minorHAnsi" w:hAnsiTheme="minorHAnsi"/>
          <w:szCs w:val="24"/>
        </w:rPr>
        <w:t>Ve venkovním prostředí budou</w:t>
      </w:r>
      <w:r w:rsidR="00F06D0C" w:rsidRPr="00F06D0C">
        <w:rPr>
          <w:rFonts w:asciiTheme="minorHAnsi" w:hAnsiTheme="minorHAnsi"/>
          <w:szCs w:val="24"/>
        </w:rPr>
        <w:t xml:space="preserve"> kabely uloženy v ochranných elektroinstalačních trubkách </w:t>
      </w:r>
      <w:r>
        <w:rPr>
          <w:rFonts w:asciiTheme="minorHAnsi" w:hAnsiTheme="minorHAnsi"/>
          <w:szCs w:val="24"/>
        </w:rPr>
        <w:t>s vysokou mechanickou odolností a</w:t>
      </w:r>
      <w:r w:rsidR="00F06D0C" w:rsidRPr="00F06D0C">
        <w:rPr>
          <w:rFonts w:asciiTheme="minorHAnsi" w:hAnsiTheme="minorHAnsi"/>
          <w:szCs w:val="24"/>
        </w:rPr>
        <w:t xml:space="preserve"> z materiálu odolávajícího UV záření a nízkým a vysokým teplotám.</w:t>
      </w:r>
      <w:r>
        <w:rPr>
          <w:rFonts w:asciiTheme="minorHAnsi" w:hAnsiTheme="minorHAnsi"/>
          <w:szCs w:val="24"/>
        </w:rPr>
        <w:t xml:space="preserve"> Kabely uložené v zemi budou instalované v chráničkách a jejich uložení musí odpovídat normě ČSN 73 6005 Prostorové uspořádání sítí technického vybavení.</w:t>
      </w:r>
    </w:p>
    <w:p w14:paraId="1EA85704" w14:textId="77777777" w:rsidR="00844A81" w:rsidRDefault="00844A81" w:rsidP="00844A81">
      <w:pPr>
        <w:pStyle w:val="Zkladntext"/>
        <w:ind w:firstLine="576"/>
        <w:jc w:val="both"/>
        <w:rPr>
          <w:rFonts w:asciiTheme="minorHAnsi" w:hAnsiTheme="minorHAnsi"/>
          <w:szCs w:val="24"/>
        </w:rPr>
      </w:pPr>
      <w:r w:rsidRPr="00844A81">
        <w:rPr>
          <w:rFonts w:asciiTheme="minorHAnsi" w:hAnsiTheme="minorHAnsi"/>
          <w:szCs w:val="24"/>
        </w:rPr>
        <w:t>Kabelové trasa bude pokládána v rýze šířky 0,35 - 0,50 m s krytím chráničky 0,40 m. Ve výšce 0,20 m</w:t>
      </w:r>
      <w:r>
        <w:rPr>
          <w:rFonts w:asciiTheme="minorHAnsi" w:hAnsiTheme="minorHAnsi"/>
          <w:szCs w:val="24"/>
        </w:rPr>
        <w:t xml:space="preserve"> </w:t>
      </w:r>
      <w:r w:rsidRPr="00844A81">
        <w:rPr>
          <w:rFonts w:asciiTheme="minorHAnsi" w:hAnsiTheme="minorHAnsi"/>
          <w:szCs w:val="24"/>
        </w:rPr>
        <w:t>nad chráničkami bude položena výstražná fólie šířky 220 mm.</w:t>
      </w:r>
      <w:r w:rsidRPr="00844A81">
        <w:t xml:space="preserve"> </w:t>
      </w:r>
      <w:r w:rsidRPr="00844A81">
        <w:rPr>
          <w:rFonts w:asciiTheme="minorHAnsi" w:hAnsiTheme="minorHAnsi"/>
          <w:szCs w:val="24"/>
        </w:rPr>
        <w:t>V místě pozorovacího vrtu je chránička připevněna kotevními páskami k zárubnici vrtu.</w:t>
      </w:r>
      <w:r w:rsidRPr="00844A81">
        <w:t xml:space="preserve"> </w:t>
      </w:r>
      <w:r w:rsidRPr="00844A81">
        <w:rPr>
          <w:rFonts w:asciiTheme="minorHAnsi" w:hAnsiTheme="minorHAnsi"/>
          <w:szCs w:val="24"/>
        </w:rPr>
        <w:t>Ostatní venkovní kabelové rozvody budou umístěny do stávajících kabelových tras a kabelových</w:t>
      </w:r>
      <w:r>
        <w:rPr>
          <w:rFonts w:asciiTheme="minorHAnsi" w:hAnsiTheme="minorHAnsi"/>
          <w:szCs w:val="24"/>
        </w:rPr>
        <w:t xml:space="preserve"> š</w:t>
      </w:r>
      <w:r w:rsidRPr="00844A81">
        <w:rPr>
          <w:rFonts w:asciiTheme="minorHAnsi" w:hAnsiTheme="minorHAnsi"/>
          <w:szCs w:val="24"/>
        </w:rPr>
        <w:t>achet.</w:t>
      </w:r>
    </w:p>
    <w:p w14:paraId="3B1EFDF5" w14:textId="77777777" w:rsidR="003E47C8" w:rsidRDefault="003E47C8" w:rsidP="003E47C8">
      <w:pPr>
        <w:pStyle w:val="N1"/>
      </w:pPr>
      <w:bookmarkStart w:id="116" w:name="_Toc501594546"/>
      <w:r>
        <w:t>Stávající inženýrské sítě</w:t>
      </w:r>
      <w:bookmarkEnd w:id="116"/>
    </w:p>
    <w:p w14:paraId="2F01811D" w14:textId="77777777" w:rsidR="000F6638" w:rsidRPr="003E61FF" w:rsidRDefault="00227BF1" w:rsidP="003E61FF">
      <w:pPr>
        <w:pStyle w:val="Zkladntext"/>
        <w:ind w:firstLine="576"/>
        <w:jc w:val="both"/>
        <w:rPr>
          <w:rFonts w:asciiTheme="minorHAnsi" w:hAnsiTheme="minorHAnsi"/>
          <w:szCs w:val="24"/>
        </w:rPr>
      </w:pPr>
      <w:r w:rsidRPr="00227BF1">
        <w:rPr>
          <w:rFonts w:asciiTheme="minorHAnsi" w:hAnsiTheme="minorHAnsi"/>
          <w:szCs w:val="24"/>
        </w:rPr>
        <w:t>Zhotovitel je povinen před zahájením vlastních prací si zjistit stávající inženýrské sítě.</w:t>
      </w:r>
    </w:p>
    <w:p w14:paraId="67C2F898" w14:textId="77777777" w:rsidR="00B2432F" w:rsidRDefault="00B2432F" w:rsidP="00572541">
      <w:pPr>
        <w:pStyle w:val="N1"/>
      </w:pPr>
      <w:bookmarkStart w:id="117" w:name="_Toc484424140"/>
      <w:bookmarkStart w:id="118" w:name="_Toc501594547"/>
      <w:r>
        <w:t xml:space="preserve">SEZNAM </w:t>
      </w:r>
      <w:r w:rsidRPr="0032397C">
        <w:t>POŽADAVK</w:t>
      </w:r>
      <w:r>
        <w:t>Ů</w:t>
      </w:r>
      <w:bookmarkEnd w:id="117"/>
      <w:bookmarkEnd w:id="118"/>
    </w:p>
    <w:p w14:paraId="3DC7CEDD"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 xml:space="preserve">Stavba bude </w:t>
      </w:r>
      <w:r w:rsidR="00572541">
        <w:rPr>
          <w:rFonts w:asciiTheme="minorHAnsi" w:hAnsiTheme="minorHAnsi"/>
          <w:szCs w:val="24"/>
        </w:rPr>
        <w:t xml:space="preserve">následně </w:t>
      </w:r>
      <w:r w:rsidRPr="00572541">
        <w:rPr>
          <w:rFonts w:asciiTheme="minorHAnsi" w:hAnsiTheme="minorHAnsi"/>
          <w:szCs w:val="24"/>
        </w:rPr>
        <w:t xml:space="preserve">prováděna podle realizační a dílenské dokumentace. Veškeré odchylky od projektu </w:t>
      </w:r>
      <w:r w:rsidR="00572541">
        <w:rPr>
          <w:rFonts w:asciiTheme="minorHAnsi" w:hAnsiTheme="minorHAnsi"/>
          <w:szCs w:val="24"/>
        </w:rPr>
        <w:t xml:space="preserve">budou </w:t>
      </w:r>
      <w:r w:rsidRPr="00572541">
        <w:rPr>
          <w:rFonts w:asciiTheme="minorHAnsi" w:hAnsiTheme="minorHAnsi"/>
          <w:szCs w:val="24"/>
        </w:rPr>
        <w:t xml:space="preserve">řešeny ve spolupráci s projektantem, záznam bude proveden do stavebního deníku. Dosažení stupně jakosti požadované projektem je podmínkou pro doložení potřebné spolehlivosti stavby. </w:t>
      </w:r>
    </w:p>
    <w:p w14:paraId="3557C07D"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Stavba musí být prováděna osobami s příslušnou odborností a zkušeností. Musí být respektovány závazné i nezávazné platné ČSN a EN a související právní předpisy, stavební zákon 183/2006 ve znění pozdějších předpisů a prováděcí předpisy.</w:t>
      </w:r>
    </w:p>
    <w:p w14:paraId="02804AD7"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Veškeré elektroinstalační práce musí být provedeny dle platných závazných i doporučených ČSN a předpisů souvisejících a vnitřních směrnic provozovatele. Na celé zařízení bude provedena výchozí revize.</w:t>
      </w:r>
    </w:p>
    <w:p w14:paraId="0EC3BBE7" w14:textId="77777777" w:rsidR="00B2432F" w:rsidRPr="0052441C" w:rsidRDefault="00B2432F" w:rsidP="001C1A37">
      <w:pPr>
        <w:pStyle w:val="N2"/>
      </w:pPr>
      <w:bookmarkStart w:id="119" w:name="_Toc353536186"/>
      <w:bookmarkStart w:id="120" w:name="_Toc386177103"/>
      <w:bookmarkStart w:id="121" w:name="_Toc387673516"/>
      <w:bookmarkStart w:id="122" w:name="_Toc389036153"/>
      <w:bookmarkStart w:id="123" w:name="_Toc391385421"/>
      <w:bookmarkStart w:id="124" w:name="_Toc484424141"/>
      <w:bookmarkStart w:id="125" w:name="_Toc501594548"/>
      <w:r w:rsidRPr="0052441C">
        <w:t>Požadavky na dodavatele stavby</w:t>
      </w:r>
      <w:bookmarkEnd w:id="119"/>
      <w:bookmarkEnd w:id="120"/>
      <w:bookmarkEnd w:id="121"/>
      <w:bookmarkEnd w:id="122"/>
      <w:bookmarkEnd w:id="123"/>
      <w:bookmarkEnd w:id="124"/>
      <w:bookmarkEnd w:id="125"/>
    </w:p>
    <w:p w14:paraId="060C3D54"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Je nutné zajistit po dobu realizace přístup pracovníkům montážní organizace do objektu a místnost pro příruční sklad materiálu. </w:t>
      </w:r>
    </w:p>
    <w:p w14:paraId="1E9970AC"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Provedení jednotlivých prostupů pro profesi slaboproudu bude před zahájením prací upřesněno realizační firmou. Protipožární ucpávky pro kabelové prostupy slaboprou</w:t>
      </w:r>
      <w:r w:rsidR="00AF12F4">
        <w:rPr>
          <w:rFonts w:asciiTheme="minorHAnsi" w:hAnsiTheme="minorHAnsi"/>
          <w:szCs w:val="24"/>
        </w:rPr>
        <w:t>dých vedení zajišťuje dodavatel.</w:t>
      </w:r>
    </w:p>
    <w:p w14:paraId="7F842FF3" w14:textId="77777777" w:rsidR="00B2432F" w:rsidRPr="0032397C" w:rsidRDefault="00B2432F" w:rsidP="001C1A37">
      <w:pPr>
        <w:pStyle w:val="N2"/>
      </w:pPr>
      <w:bookmarkStart w:id="126" w:name="_Toc391385422"/>
      <w:bookmarkStart w:id="127" w:name="_Toc484424142"/>
      <w:bookmarkStart w:id="128" w:name="_Toc501594549"/>
      <w:r w:rsidRPr="0032397C">
        <w:t>Požadavky na ostatní profese</w:t>
      </w:r>
      <w:bookmarkEnd w:id="126"/>
      <w:bookmarkEnd w:id="127"/>
      <w:bookmarkEnd w:id="128"/>
    </w:p>
    <w:p w14:paraId="0D3089B2"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Instalace </w:t>
      </w:r>
      <w:r w:rsidR="00AF12F4">
        <w:rPr>
          <w:rFonts w:asciiTheme="minorHAnsi" w:hAnsiTheme="minorHAnsi"/>
          <w:szCs w:val="24"/>
        </w:rPr>
        <w:t xml:space="preserve">měřících </w:t>
      </w:r>
      <w:r w:rsidRPr="001C1A37">
        <w:rPr>
          <w:rFonts w:asciiTheme="minorHAnsi" w:hAnsiTheme="minorHAnsi"/>
          <w:szCs w:val="24"/>
        </w:rPr>
        <w:t xml:space="preserve">systémů nevyžadují podstatné stavební úpravy. Veškeré stavební práce mají charakter stavebních přípomocí, jako je vrtání a osazování hmoždinek, vrtání prostupů příčkami, montáž trubek. </w:t>
      </w:r>
    </w:p>
    <w:p w14:paraId="1A1F346E" w14:textId="77777777" w:rsidR="00B2432F" w:rsidRPr="00A14744" w:rsidRDefault="00B2432F" w:rsidP="001C1A37">
      <w:pPr>
        <w:pStyle w:val="N2"/>
      </w:pPr>
      <w:bookmarkStart w:id="129" w:name="_Toc353536192"/>
      <w:bookmarkStart w:id="130" w:name="_Toc386177109"/>
      <w:bookmarkStart w:id="131" w:name="_Toc387673522"/>
      <w:bookmarkStart w:id="132" w:name="_Toc389036158"/>
      <w:bookmarkStart w:id="133" w:name="_Toc391385426"/>
      <w:bookmarkStart w:id="134" w:name="_Toc484424145"/>
      <w:bookmarkStart w:id="135" w:name="_Toc501594550"/>
      <w:r w:rsidRPr="00A14744">
        <w:t>Požadavky na odběratele</w:t>
      </w:r>
      <w:bookmarkEnd w:id="129"/>
      <w:bookmarkEnd w:id="130"/>
      <w:bookmarkEnd w:id="131"/>
      <w:bookmarkEnd w:id="132"/>
      <w:bookmarkEnd w:id="133"/>
      <w:bookmarkEnd w:id="134"/>
      <w:bookmarkEnd w:id="135"/>
    </w:p>
    <w:p w14:paraId="3A2B0D5E"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Před uvedením </w:t>
      </w:r>
      <w:r w:rsidR="00AF12F4">
        <w:rPr>
          <w:rFonts w:asciiTheme="minorHAnsi" w:hAnsiTheme="minorHAnsi"/>
          <w:szCs w:val="24"/>
        </w:rPr>
        <w:t>systému měření</w:t>
      </w:r>
      <w:r w:rsidRPr="001C1A37">
        <w:rPr>
          <w:rFonts w:asciiTheme="minorHAnsi" w:hAnsiTheme="minorHAnsi"/>
          <w:szCs w:val="24"/>
        </w:rPr>
        <w:t xml:space="preserve"> do provozu je uživatel povinen zpracovat "Směrnici o činnosti v případě poruch" se stanovením způsobu a podmínek </w:t>
      </w:r>
      <w:r w:rsidR="00F84BDE">
        <w:rPr>
          <w:rFonts w:asciiTheme="minorHAnsi" w:hAnsiTheme="minorHAnsi"/>
          <w:szCs w:val="24"/>
        </w:rPr>
        <w:t>v době poruchy.</w:t>
      </w:r>
    </w:p>
    <w:p w14:paraId="20ACABD6" w14:textId="77777777" w:rsidR="00B2432F" w:rsidRPr="00A14744" w:rsidRDefault="00B2432F" w:rsidP="001C1A37">
      <w:pPr>
        <w:pStyle w:val="N3"/>
        <w:tabs>
          <w:tab w:val="clear" w:pos="851"/>
          <w:tab w:val="left" w:pos="993"/>
        </w:tabs>
      </w:pPr>
      <w:bookmarkStart w:id="136" w:name="_Toc66503835"/>
      <w:bookmarkStart w:id="137" w:name="_Toc246914745"/>
      <w:bookmarkStart w:id="138" w:name="_Toc391385427"/>
      <w:bookmarkStart w:id="139" w:name="_Toc484424146"/>
      <w:bookmarkStart w:id="140" w:name="_Toc501594551"/>
      <w:r w:rsidRPr="00A14744">
        <w:lastRenderedPageBreak/>
        <w:t>Osoby pověřené obsluhou</w:t>
      </w:r>
      <w:bookmarkEnd w:id="136"/>
      <w:bookmarkEnd w:id="137"/>
      <w:bookmarkEnd w:id="138"/>
      <w:bookmarkEnd w:id="139"/>
      <w:bookmarkEnd w:id="140"/>
    </w:p>
    <w:p w14:paraId="1B48FEAC"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Musí být prokazatelně proškoleny předávající organizací proti podpisu a musí být alespoň osoby poučené podle ČSN EN 50110–1.</w:t>
      </w:r>
    </w:p>
    <w:p w14:paraId="5A5EBC5D"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Osoby pověřené obsluhou vedou např. záznamy o poruchách a postupují podle "Směrnice o činnosti v případě poruchy". Zjištěné závady hlásí osobě zodpovědné za provoz zařízení.</w:t>
      </w:r>
    </w:p>
    <w:p w14:paraId="7F6D183E" w14:textId="77777777" w:rsidR="00B2432F" w:rsidRPr="00A14744" w:rsidRDefault="00B2432F" w:rsidP="001C1A37">
      <w:pPr>
        <w:pStyle w:val="N3"/>
        <w:tabs>
          <w:tab w:val="clear" w:pos="851"/>
          <w:tab w:val="left" w:pos="993"/>
        </w:tabs>
      </w:pPr>
      <w:bookmarkStart w:id="141" w:name="_Toc66503836"/>
      <w:bookmarkStart w:id="142" w:name="_Toc246914746"/>
      <w:bookmarkStart w:id="143" w:name="_Toc391385428"/>
      <w:bookmarkStart w:id="144" w:name="_Toc484424147"/>
      <w:bookmarkStart w:id="145" w:name="_Toc501594552"/>
      <w:r w:rsidRPr="00A14744">
        <w:t>Osoby pověřené údržbou</w:t>
      </w:r>
      <w:bookmarkEnd w:id="141"/>
      <w:bookmarkEnd w:id="142"/>
      <w:bookmarkEnd w:id="143"/>
      <w:bookmarkEnd w:id="144"/>
      <w:bookmarkEnd w:id="145"/>
    </w:p>
    <w:p w14:paraId="17480846"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Musí být znalé podle ČSN EN 50110–1 a mají tyto povinnosti:</w:t>
      </w:r>
    </w:p>
    <w:p w14:paraId="417221BF"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prohlídky a údržbu zařízení podle pokynů výrobce</w:t>
      </w:r>
    </w:p>
    <w:p w14:paraId="52857EB1"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dle předepsaných pravidel kontrolu zařízení</w:t>
      </w:r>
    </w:p>
    <w:p w14:paraId="665A3220"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záznamy o všech kontrolách, údržbě a opravách zařízení do provozní knihy.</w:t>
      </w:r>
    </w:p>
    <w:p w14:paraId="2D41F00F" w14:textId="77777777" w:rsidR="00B2432F" w:rsidRPr="00A14744" w:rsidRDefault="00B2432F" w:rsidP="001C1A37">
      <w:pPr>
        <w:pStyle w:val="N3"/>
        <w:tabs>
          <w:tab w:val="clear" w:pos="851"/>
          <w:tab w:val="left" w:pos="993"/>
        </w:tabs>
      </w:pPr>
      <w:bookmarkStart w:id="146" w:name="_Toc66503837"/>
      <w:bookmarkStart w:id="147" w:name="_Toc246914747"/>
      <w:bookmarkStart w:id="148" w:name="_Toc391385429"/>
      <w:bookmarkStart w:id="149" w:name="_Toc484424148"/>
      <w:bookmarkStart w:id="150" w:name="_Toc501594553"/>
      <w:r w:rsidRPr="00A14744">
        <w:t>Osoba zodpovědná za provoz zařízení</w:t>
      </w:r>
      <w:bookmarkEnd w:id="146"/>
      <w:bookmarkEnd w:id="147"/>
      <w:bookmarkEnd w:id="148"/>
      <w:bookmarkEnd w:id="149"/>
      <w:bookmarkEnd w:id="150"/>
    </w:p>
    <w:p w14:paraId="55A341A5"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zodpovídá za provoz a správné používání zařízení</w:t>
      </w:r>
      <w:r w:rsidR="00F84BDE">
        <w:rPr>
          <w:rFonts w:asciiTheme="minorHAnsi" w:hAnsiTheme="minorHAnsi"/>
          <w:szCs w:val="24"/>
        </w:rPr>
        <w:t>,</w:t>
      </w:r>
      <w:r w:rsidRPr="001C1A37">
        <w:rPr>
          <w:rFonts w:asciiTheme="minorHAnsi" w:hAnsiTheme="minorHAnsi"/>
          <w:szCs w:val="24"/>
        </w:rPr>
        <w:t xml:space="preserve"> </w:t>
      </w:r>
    </w:p>
    <w:p w14:paraId="731A3ABE"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zajišťuje neprodlené provedení všech oprav</w:t>
      </w:r>
      <w:r w:rsidR="00F84BDE">
        <w:rPr>
          <w:rFonts w:asciiTheme="minorHAnsi" w:hAnsiTheme="minorHAnsi"/>
          <w:szCs w:val="24"/>
        </w:rPr>
        <w:t>,</w:t>
      </w:r>
    </w:p>
    <w:p w14:paraId="504C8921"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provádí kontrolu osob pověřených obsluhou</w:t>
      </w:r>
      <w:r w:rsidR="00F84BDE">
        <w:rPr>
          <w:rFonts w:asciiTheme="minorHAnsi" w:hAnsiTheme="minorHAnsi"/>
          <w:szCs w:val="24"/>
        </w:rPr>
        <w:t>,</w:t>
      </w:r>
    </w:p>
    <w:p w14:paraId="23358571"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zajišťuje, aby osoby pověřené údržbou prováděli údržbu podle pokynů výrobce</w:t>
      </w:r>
      <w:r w:rsidR="00F84BDE">
        <w:rPr>
          <w:rFonts w:asciiTheme="minorHAnsi" w:hAnsiTheme="minorHAnsi"/>
          <w:szCs w:val="24"/>
        </w:rPr>
        <w:t>,</w:t>
      </w:r>
    </w:p>
    <w:p w14:paraId="574CFA58"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odpovídá za řádné vedení provozní knihy a související dokumentace</w:t>
      </w:r>
      <w:r w:rsidR="00F84BDE">
        <w:rPr>
          <w:rFonts w:asciiTheme="minorHAnsi" w:hAnsiTheme="minorHAnsi"/>
          <w:szCs w:val="24"/>
        </w:rPr>
        <w:t>.</w:t>
      </w:r>
    </w:p>
    <w:p w14:paraId="3F2CE7F2" w14:textId="77777777" w:rsidR="00B2432F" w:rsidRPr="0032397C" w:rsidRDefault="00B2432F" w:rsidP="001C1A37">
      <w:pPr>
        <w:pStyle w:val="N1"/>
      </w:pPr>
      <w:bookmarkStart w:id="151" w:name="_Toc391385430"/>
      <w:bookmarkStart w:id="152" w:name="_Toc484424149"/>
      <w:bookmarkStart w:id="153" w:name="_Toc501594554"/>
      <w:r w:rsidRPr="0032397C">
        <w:t xml:space="preserve">MONTÁŽ </w:t>
      </w:r>
      <w:r>
        <w:t>ZAŘÍZENÍ</w:t>
      </w:r>
      <w:bookmarkEnd w:id="151"/>
      <w:bookmarkEnd w:id="152"/>
      <w:bookmarkEnd w:id="153"/>
    </w:p>
    <w:p w14:paraId="38CB10EC"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Montáž může provádět pouze montážní organizace výrobce nebo montážní organizace výrobcem poučená, která má pro tuto činnost prokazatelně proškolené pracovníky. Při montáži jednotlivých prvků je třeba dodržet pokyny výrobce pro jejich umístění a nastavení (viz technická dokumentace).</w:t>
      </w:r>
    </w:p>
    <w:p w14:paraId="6154F7B0"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Při montáži zařízení musí být dodrženo umístění jednotlivých prvků podle projektu a pokynů výrobce. Musí být dodrženo zapojení vstupů a výstupů </w:t>
      </w:r>
      <w:r w:rsidR="00F84BDE">
        <w:rPr>
          <w:rFonts w:asciiTheme="minorHAnsi" w:hAnsiTheme="minorHAnsi"/>
          <w:szCs w:val="24"/>
        </w:rPr>
        <w:t>koncentrátorů</w:t>
      </w:r>
      <w:r w:rsidRPr="001C1A37">
        <w:rPr>
          <w:rFonts w:asciiTheme="minorHAnsi" w:hAnsiTheme="minorHAnsi"/>
          <w:szCs w:val="24"/>
        </w:rPr>
        <w:t xml:space="preserve"> a prvků ostatních systémů dle dílenské/montážní dokumentace. Stínění kabelů smyčkových vedení musí být v jednotlivých prvcích vedení propojen</w:t>
      </w:r>
      <w:r w:rsidR="00F84BDE">
        <w:rPr>
          <w:rFonts w:asciiTheme="minorHAnsi" w:hAnsiTheme="minorHAnsi"/>
          <w:szCs w:val="24"/>
        </w:rPr>
        <w:t>o a uzemněno ve společném bodě</w:t>
      </w:r>
      <w:r w:rsidRPr="001C1A37">
        <w:rPr>
          <w:rFonts w:asciiTheme="minorHAnsi" w:hAnsiTheme="minorHAnsi"/>
          <w:szCs w:val="24"/>
        </w:rPr>
        <w:t xml:space="preserve"> technické místnosti apod. </w:t>
      </w:r>
    </w:p>
    <w:p w14:paraId="13AEFF7F"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Postup montáže </w:t>
      </w:r>
      <w:r w:rsidR="00F84BDE">
        <w:rPr>
          <w:rFonts w:asciiTheme="minorHAnsi" w:hAnsiTheme="minorHAnsi"/>
          <w:szCs w:val="24"/>
        </w:rPr>
        <w:t>technologického zařízení</w:t>
      </w:r>
      <w:r w:rsidRPr="001C1A37">
        <w:rPr>
          <w:rFonts w:asciiTheme="minorHAnsi" w:hAnsiTheme="minorHAnsi"/>
          <w:szCs w:val="24"/>
        </w:rPr>
        <w:t xml:space="preserve"> je předepsán návodem k montáži. Jednotlivé systémy budou, po připojení všech</w:t>
      </w:r>
      <w:r w:rsidR="00F84BDE">
        <w:rPr>
          <w:rFonts w:asciiTheme="minorHAnsi" w:hAnsiTheme="minorHAnsi"/>
          <w:szCs w:val="24"/>
        </w:rPr>
        <w:t xml:space="preserve"> prvků a vedení, naprogramována</w:t>
      </w:r>
      <w:r w:rsidRPr="001C1A37">
        <w:rPr>
          <w:rFonts w:asciiTheme="minorHAnsi" w:hAnsiTheme="minorHAnsi"/>
          <w:szCs w:val="24"/>
        </w:rPr>
        <w:t xml:space="preserve"> ručně nebo pomocí konfiguračního programu z počítače.</w:t>
      </w:r>
    </w:p>
    <w:p w14:paraId="3B8C5579"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Montážní práce musí být provedeny v souladu s platnými předpisy a normami ČSN, je třeba dodržet pokyny výrobce pro jejich umístění a nastavení (viz technická dokumentace). Změny během montáže je třeba zaznamenávat do dokumentace, po skončení prací bude provedena výchozí revize a bude zhotovena dokumentace skutečného provedení. </w:t>
      </w:r>
    </w:p>
    <w:p w14:paraId="11B7CE7D" w14:textId="77777777" w:rsidR="00B2432F" w:rsidRPr="0032397C" w:rsidRDefault="00B2432F" w:rsidP="001C1A37">
      <w:pPr>
        <w:pStyle w:val="N1"/>
      </w:pPr>
      <w:bookmarkStart w:id="154" w:name="_Toc66503840"/>
      <w:bookmarkStart w:id="155" w:name="_Toc246914750"/>
      <w:bookmarkStart w:id="156" w:name="_Toc353536195"/>
      <w:bookmarkStart w:id="157" w:name="_Toc386177112"/>
      <w:bookmarkStart w:id="158" w:name="_Toc390428227"/>
      <w:bookmarkStart w:id="159" w:name="_Toc391385431"/>
      <w:bookmarkStart w:id="160" w:name="_Toc484424150"/>
      <w:bookmarkStart w:id="161" w:name="_Toc501594555"/>
      <w:r w:rsidRPr="0032397C">
        <w:t>ZKOUŠKY ZAŘÍZENÍ</w:t>
      </w:r>
      <w:bookmarkEnd w:id="154"/>
      <w:bookmarkEnd w:id="155"/>
      <w:bookmarkEnd w:id="156"/>
      <w:bookmarkEnd w:id="157"/>
      <w:bookmarkEnd w:id="158"/>
      <w:bookmarkEnd w:id="159"/>
      <w:bookmarkEnd w:id="160"/>
      <w:bookmarkEnd w:id="161"/>
    </w:p>
    <w:p w14:paraId="5379487B" w14:textId="77777777" w:rsidR="00B2432F" w:rsidRPr="0032397C" w:rsidRDefault="00B2432F" w:rsidP="001C1A37">
      <w:pPr>
        <w:pStyle w:val="N2"/>
      </w:pPr>
      <w:bookmarkStart w:id="162" w:name="_Toc66503841"/>
      <w:bookmarkStart w:id="163" w:name="_Toc246914751"/>
      <w:bookmarkStart w:id="164" w:name="_Toc353536196"/>
      <w:bookmarkStart w:id="165" w:name="_Toc386177113"/>
      <w:bookmarkStart w:id="166" w:name="_Toc390428228"/>
      <w:bookmarkStart w:id="167" w:name="_Toc391385432"/>
      <w:bookmarkStart w:id="168" w:name="_Toc484424151"/>
      <w:bookmarkStart w:id="169" w:name="_Toc501594556"/>
      <w:r w:rsidRPr="0032397C">
        <w:t>Zkoušky před uvedením do provozu</w:t>
      </w:r>
      <w:bookmarkEnd w:id="162"/>
      <w:bookmarkEnd w:id="163"/>
      <w:bookmarkEnd w:id="164"/>
      <w:bookmarkEnd w:id="165"/>
      <w:bookmarkEnd w:id="166"/>
      <w:bookmarkEnd w:id="167"/>
      <w:bookmarkEnd w:id="168"/>
      <w:bookmarkEnd w:id="169"/>
    </w:p>
    <w:p w14:paraId="6EDE83ED"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Provádí organizace, která má pro tuto činnost prokazatelně proškolené pracovníky nebo montážní skupina výrobce. Účelem těchto zkoušek je prověření souladu s projektovou dokumentací </w:t>
      </w:r>
      <w:r w:rsidRPr="001C1A37">
        <w:rPr>
          <w:rFonts w:asciiTheme="minorHAnsi" w:hAnsiTheme="minorHAnsi"/>
          <w:szCs w:val="24"/>
        </w:rPr>
        <w:lastRenderedPageBreak/>
        <w:t xml:space="preserve">a případné zaznamenání schválených a provedených změn a prověření funkceschopnosti namontovaného zařízení. </w:t>
      </w:r>
    </w:p>
    <w:p w14:paraId="697814DB"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Po ukončení montáže všech zařízení, jeho oživení a odzkoušení funkce, musí být provedena výchozí elektrická revize dle ČSN 33 2000-6 a norem souvisejících, potvrzující bezpečnost namontovaného zařízení a funkčnost všech jeho celků.</w:t>
      </w:r>
    </w:p>
    <w:p w14:paraId="3EC4F5D8" w14:textId="77777777" w:rsidR="00B2432F" w:rsidRPr="0032397C" w:rsidRDefault="00B2432F" w:rsidP="001C1A37">
      <w:pPr>
        <w:pStyle w:val="N2"/>
      </w:pPr>
      <w:bookmarkStart w:id="170" w:name="_Toc246914752"/>
      <w:bookmarkStart w:id="171" w:name="_Toc353536197"/>
      <w:bookmarkStart w:id="172" w:name="_Toc386177114"/>
      <w:bookmarkStart w:id="173" w:name="_Toc390428229"/>
      <w:bookmarkStart w:id="174" w:name="_Toc391385433"/>
      <w:bookmarkStart w:id="175" w:name="_Toc484424152"/>
      <w:bookmarkStart w:id="176" w:name="_Toc501594557"/>
      <w:r w:rsidRPr="0032397C">
        <w:t>Předání a převzetí</w:t>
      </w:r>
      <w:bookmarkEnd w:id="170"/>
      <w:bookmarkEnd w:id="171"/>
      <w:bookmarkEnd w:id="172"/>
      <w:bookmarkEnd w:id="173"/>
      <w:bookmarkEnd w:id="174"/>
      <w:bookmarkEnd w:id="175"/>
      <w:bookmarkEnd w:id="176"/>
    </w:p>
    <w:p w14:paraId="2518229B"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Před předáním musí být zajištěno:</w:t>
      </w:r>
    </w:p>
    <w:p w14:paraId="29F4648F"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t>proškolení osob – provede montážní organizace,</w:t>
      </w:r>
    </w:p>
    <w:p w14:paraId="1FC28A08"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t>projektová dokumentace skutečného provedení.</w:t>
      </w:r>
    </w:p>
    <w:p w14:paraId="053624B5"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t xml:space="preserve">zápis o vykonané výchozí revizi na všech </w:t>
      </w:r>
      <w:r w:rsidR="00F84BDE">
        <w:rPr>
          <w:rFonts w:asciiTheme="minorHAnsi" w:hAnsiTheme="minorHAnsi"/>
          <w:szCs w:val="24"/>
        </w:rPr>
        <w:t>měřících</w:t>
      </w:r>
      <w:r w:rsidRPr="001C1A37">
        <w:rPr>
          <w:rFonts w:asciiTheme="minorHAnsi" w:hAnsiTheme="minorHAnsi"/>
          <w:szCs w:val="24"/>
        </w:rPr>
        <w:t xml:space="preserve"> zařízení,</w:t>
      </w:r>
    </w:p>
    <w:p w14:paraId="092AF864"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t xml:space="preserve">Předložení provozní knihy </w:t>
      </w:r>
      <w:r w:rsidR="00F84BDE">
        <w:rPr>
          <w:rFonts w:asciiTheme="minorHAnsi" w:hAnsiTheme="minorHAnsi"/>
          <w:szCs w:val="24"/>
        </w:rPr>
        <w:t>měřícího systému</w:t>
      </w:r>
      <w:r w:rsidRPr="001C1A37">
        <w:rPr>
          <w:rFonts w:asciiTheme="minorHAnsi" w:hAnsiTheme="minorHAnsi"/>
          <w:szCs w:val="24"/>
        </w:rPr>
        <w:t xml:space="preserve"> a podpisem osoby zodpovědné za provoz a podpisy osob pověřených obsluhou a údržbou</w:t>
      </w:r>
      <w:r w:rsidR="00F84BDE">
        <w:rPr>
          <w:rFonts w:asciiTheme="minorHAnsi" w:hAnsiTheme="minorHAnsi"/>
          <w:szCs w:val="24"/>
        </w:rPr>
        <w:t>.</w:t>
      </w:r>
    </w:p>
    <w:p w14:paraId="5087D67D" w14:textId="77777777" w:rsidR="00B2432F" w:rsidRPr="0032397C" w:rsidRDefault="00B2432F" w:rsidP="001C1A37">
      <w:pPr>
        <w:pStyle w:val="N2"/>
      </w:pPr>
      <w:bookmarkStart w:id="177" w:name="_Toc391385434"/>
      <w:bookmarkStart w:id="178" w:name="_Toc484424153"/>
      <w:bookmarkStart w:id="179" w:name="_Toc501594558"/>
      <w:r w:rsidRPr="0032397C">
        <w:t>Provozní zkoušky</w:t>
      </w:r>
      <w:bookmarkEnd w:id="177"/>
      <w:bookmarkEnd w:id="178"/>
      <w:bookmarkEnd w:id="179"/>
    </w:p>
    <w:p w14:paraId="063C622A"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Zkoušky a revize </w:t>
      </w:r>
      <w:r w:rsidR="00F84BDE">
        <w:rPr>
          <w:rFonts w:asciiTheme="minorHAnsi" w:hAnsiTheme="minorHAnsi"/>
          <w:szCs w:val="24"/>
        </w:rPr>
        <w:t>systému</w:t>
      </w:r>
      <w:r w:rsidRPr="001C1A37">
        <w:rPr>
          <w:rFonts w:asciiTheme="minorHAnsi" w:hAnsiTheme="minorHAnsi"/>
          <w:szCs w:val="24"/>
        </w:rPr>
        <w:t xml:space="preserve"> provádějí oprávněné osoby (revizní technici, servisní pracovníci) prokazatelně proškolení výrobcem a způsobem stanoveným výrobcem systému za použití technických postupů a měřících přístrojů výrobcem k tomuto účelu předepsaných.</w:t>
      </w:r>
    </w:p>
    <w:p w14:paraId="558E962F" w14:textId="77777777" w:rsidR="00B2432F" w:rsidRPr="0032397C" w:rsidRDefault="00B2432F" w:rsidP="001C1A37">
      <w:pPr>
        <w:pStyle w:val="N1"/>
      </w:pPr>
      <w:bookmarkStart w:id="180" w:name="_Toc391385435"/>
      <w:bookmarkStart w:id="181" w:name="_Toc484424154"/>
      <w:bookmarkStart w:id="182" w:name="_Toc501594559"/>
      <w:r w:rsidRPr="0032397C">
        <w:t>BEZPEČNOST PRÁCE A OCHRANA ZDRAVÍ PŘI PRÁCI</w:t>
      </w:r>
      <w:bookmarkEnd w:id="180"/>
      <w:bookmarkEnd w:id="181"/>
      <w:bookmarkEnd w:id="182"/>
    </w:p>
    <w:p w14:paraId="5A247A5D" w14:textId="77777777" w:rsidR="00B2432F" w:rsidRPr="000F6638" w:rsidRDefault="00B2432F" w:rsidP="00B2432F">
      <w:pPr>
        <w:pStyle w:val="Odstavec"/>
        <w:ind w:firstLine="709"/>
        <w:jc w:val="both"/>
        <w:rPr>
          <w:rFonts w:asciiTheme="minorHAnsi" w:hAnsiTheme="minorHAnsi"/>
          <w:sz w:val="24"/>
          <w:szCs w:val="24"/>
        </w:rPr>
      </w:pPr>
      <w:r w:rsidRPr="000F6638">
        <w:rPr>
          <w:rFonts w:asciiTheme="minorHAnsi" w:hAnsiTheme="minorHAnsi"/>
          <w:sz w:val="24"/>
          <w:szCs w:val="24"/>
        </w:rPr>
        <w:t>Při stavební činnosti je třeba dodržovat platné předpisy, normy a zejména NV č. 591/2006 Sb. o bližších minimálních požadavcích na bezpečnost a ochranu zdraví při práci na staveništích a vyhlášku 48/82 Sb. „Základní požadavky k zajištění bezpečnosti práce a technologických zařízení“ (ve znění pozdějších novelizací). Při pracích v ochranných pásmech inženýrských sítí je třeba plnit podmínky správce a dbát na zvýšenou opatrnost pracovníků. Zákres inženýrských sítí v mapovém podkladu je nutno pokládat za orientační a technický dozor investora musí zajistit před zahájením stavby vytýčení inženýrských sítí. Během stavby je nutné vytýčení chránit před poškozením. Současně je nezbytné, aby nefunkční „mrtvé“ kabely byly odstraněny a převezeny mimo staveniště.</w:t>
      </w:r>
    </w:p>
    <w:p w14:paraId="44773433" w14:textId="77777777" w:rsidR="00B2432F" w:rsidRPr="001C1A37" w:rsidRDefault="00B2432F" w:rsidP="001C1A37">
      <w:pPr>
        <w:pStyle w:val="Odstavec"/>
        <w:ind w:firstLine="709"/>
        <w:jc w:val="both"/>
        <w:rPr>
          <w:rFonts w:asciiTheme="minorHAnsi" w:hAnsiTheme="minorHAnsi"/>
          <w:sz w:val="24"/>
          <w:szCs w:val="24"/>
        </w:rPr>
      </w:pPr>
      <w:r w:rsidRPr="000F6638">
        <w:rPr>
          <w:rFonts w:asciiTheme="minorHAnsi" w:hAnsiTheme="minorHAnsi"/>
          <w:sz w:val="24"/>
          <w:szCs w:val="24"/>
        </w:rPr>
        <w:t>Stavba bude prováděna většinou na veřejných prostranstvích. Z tohoto důvodu je nutné řešit, kromě bezpečnosti pracujících, bezpečnost chodců a obyvatel dotčených nemovitostí. Jedná se zejména o řádné značení výkopové trasy, používání pevných zábran výkopů, přechodových lávek a dodržování technologických postupů.</w:t>
      </w:r>
    </w:p>
    <w:p w14:paraId="2C1A7061" w14:textId="77777777" w:rsidR="00B2432F" w:rsidRPr="001C1A37" w:rsidRDefault="00B2432F" w:rsidP="001C1A37">
      <w:pPr>
        <w:pStyle w:val="Odstavec"/>
        <w:ind w:firstLine="709"/>
        <w:jc w:val="both"/>
        <w:rPr>
          <w:rFonts w:asciiTheme="minorHAnsi" w:hAnsiTheme="minorHAnsi"/>
          <w:sz w:val="24"/>
          <w:szCs w:val="24"/>
        </w:rPr>
      </w:pPr>
      <w:r w:rsidRPr="001C1A37">
        <w:rPr>
          <w:rFonts w:asciiTheme="minorHAnsi" w:hAnsiTheme="minorHAnsi"/>
          <w:sz w:val="24"/>
          <w:szCs w:val="24"/>
        </w:rPr>
        <w:t>Při montáži, provozu a užívání stavby musí být respektovány platné právní předpisy, vyhlášky a normy ČSN k zajištění bezpečnosti a ochrany zdraví při práci, které se týkají projektované stavby.</w:t>
      </w:r>
    </w:p>
    <w:p w14:paraId="0D5609A4"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č.178/2001 Sb., kterým se stanoví podmínky ochrany zdraví zaměstnanců ve znění nařízení vlády č.523/2002 Sb. a nařízení vlády č.441/2004 Sb.</w:t>
      </w:r>
    </w:p>
    <w:p w14:paraId="38BC883C"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č.494/2001 Sb., kterým se stanoví způsob evidence, hlášení a zasílání záznamu o úrazu</w:t>
      </w:r>
    </w:p>
    <w:p w14:paraId="33C32D5B"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a ČBÚ č.50/1978 o odborné způsobilosti v elektrotechnice ve znění vyhlášky 98/1982 Sb.</w:t>
      </w:r>
    </w:p>
    <w:p w14:paraId="61AFC171"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lastRenderedPageBreak/>
        <w:t>Vyhláška ČÚBP č.48/1982 Sb., kterou se stanoví základní požadavky k zajištění bezpečnosti práce technických zařízení, ve znění zákona 309/2006 Sb. a NV č. 591 a 592/2006 Sb., vyhlášky č.207/1991 Sb., vyhlášky č.192/2005 Sb. a nařízení vlády č.352/2000 Sb.</w:t>
      </w:r>
    </w:p>
    <w:p w14:paraId="2E9CED89"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a ČBÚ 363/2005 Sb. o bezpečnosti práce a technických zařízeních při stavební činnosti</w:t>
      </w:r>
    </w:p>
    <w:p w14:paraId="5551604F"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Zákon č. 309/2006 Sb. o zajištění dalších podmínek bezpečnosti a ochrany zdraví při práci</w:t>
      </w:r>
    </w:p>
    <w:p w14:paraId="2DE891BD"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Zákon č.155/2000 Sb., kterým se mění zákon č.65/1965 Sb., Zákoník práce ve znění pozdějších předpisů</w:t>
      </w:r>
    </w:p>
    <w:p w14:paraId="4E2BCDBC"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 xml:space="preserve">Vyhláška ČÚBP a ČBÚ č.20/1979 Sb., kterou se určují vyhrazená </w:t>
      </w:r>
      <w:proofErr w:type="spellStart"/>
      <w:proofErr w:type="gramStart"/>
      <w:r w:rsidRPr="001C1A37">
        <w:rPr>
          <w:rFonts w:asciiTheme="minorHAnsi" w:hAnsiTheme="minorHAnsi"/>
          <w:sz w:val="24"/>
          <w:szCs w:val="24"/>
        </w:rPr>
        <w:t>el.zařízení</w:t>
      </w:r>
      <w:proofErr w:type="spellEnd"/>
      <w:proofErr w:type="gramEnd"/>
      <w:r w:rsidRPr="001C1A37">
        <w:rPr>
          <w:rFonts w:asciiTheme="minorHAnsi" w:hAnsiTheme="minorHAnsi"/>
          <w:sz w:val="24"/>
          <w:szCs w:val="24"/>
        </w:rPr>
        <w:t xml:space="preserve"> a stanoví některé podmínky k zajištění jejich bezpečnosti ve znění vyhlášky č.553/1990 Sb., nařízení vlády č.352/2000 Sb. a vyhlášky č.159/2002 Sb.</w:t>
      </w:r>
    </w:p>
    <w:p w14:paraId="0180897B"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č.361/2007 Sb., kterým se stanoví podmínky ochrany zdraví zaměstnanců při práci</w:t>
      </w:r>
    </w:p>
    <w:p w14:paraId="3B26E18A"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č.502/2000 Sb. “O ochraně zdraví před účinky hluku a vibrací“ ve znění nařízení vlády č.88/2004 Sb.</w:t>
      </w:r>
    </w:p>
    <w:p w14:paraId="5DA74B44"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Dále realizace musí být v souladu s nařízením vlády č.378/2001 Sb., včetně zpracování provozních, havarijních a manipulačních řádů, místních bezpečnostních předpisů atp.</w:t>
      </w:r>
    </w:p>
    <w:p w14:paraId="75FF56BA"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ČSN EN 50110-1 Bezpečnostní předpisy pro obsluhu a práci na elektrických zařízeních“</w:t>
      </w:r>
    </w:p>
    <w:p w14:paraId="5FAF1468"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BOZP dodavatele</w:t>
      </w:r>
    </w:p>
    <w:p w14:paraId="5AAEB6EA" w14:textId="77777777" w:rsidR="00B2432F" w:rsidRDefault="00B2432F" w:rsidP="000F6638">
      <w:pPr>
        <w:rPr>
          <w:b/>
        </w:rPr>
      </w:pPr>
    </w:p>
    <w:p w14:paraId="7BAC26BD" w14:textId="77777777" w:rsidR="000F6638" w:rsidRPr="000F6638" w:rsidRDefault="000F6638" w:rsidP="000F6638">
      <w:pPr>
        <w:pStyle w:val="N1"/>
      </w:pPr>
      <w:bookmarkStart w:id="183" w:name="_Toc501594560"/>
      <w:r>
        <w:t>Závěr</w:t>
      </w:r>
      <w:bookmarkEnd w:id="183"/>
    </w:p>
    <w:p w14:paraId="16572AE8" w14:textId="77777777" w:rsidR="000F6638" w:rsidRPr="000F6638" w:rsidRDefault="000F6638" w:rsidP="000F6638">
      <w:pPr>
        <w:pStyle w:val="Odstavec"/>
        <w:ind w:firstLine="709"/>
        <w:jc w:val="both"/>
        <w:rPr>
          <w:rFonts w:asciiTheme="minorHAnsi" w:hAnsiTheme="minorHAnsi"/>
          <w:sz w:val="24"/>
          <w:szCs w:val="24"/>
        </w:rPr>
      </w:pPr>
      <w:r w:rsidRPr="000F6638">
        <w:rPr>
          <w:rFonts w:asciiTheme="minorHAnsi" w:hAnsiTheme="minorHAnsi"/>
          <w:sz w:val="24"/>
          <w:szCs w:val="24"/>
        </w:rPr>
        <w:t xml:space="preserve">Všechny práce budou prováděny za provozu a dodavatel prací je povinen dodržovat všechny příslušné bezpečnostní předpisy, podmínky správců poduličních zařízení. Všechny práce budou provedeny v souladu s příslušnými ČSN. Zahájení prací bude nahlášeno příslušným organizacím. </w:t>
      </w:r>
    </w:p>
    <w:p w14:paraId="71CDC9E8" w14:textId="77777777" w:rsidR="00651B09" w:rsidRDefault="00651B09" w:rsidP="00651B09">
      <w:pPr>
        <w:pStyle w:val="Odstavec"/>
        <w:ind w:firstLine="709"/>
        <w:jc w:val="both"/>
        <w:rPr>
          <w:rFonts w:asciiTheme="minorHAnsi" w:hAnsiTheme="minorHAnsi"/>
          <w:sz w:val="24"/>
          <w:szCs w:val="24"/>
        </w:rPr>
      </w:pPr>
      <w:r w:rsidRPr="00651B09">
        <w:rPr>
          <w:rFonts w:asciiTheme="minorHAnsi" w:hAnsiTheme="minorHAnsi"/>
          <w:sz w:val="24"/>
          <w:szCs w:val="24"/>
        </w:rPr>
        <w:t>Z důvodu možného ukončení provozu systému GSM/GPRS na konci roku 2028 je nutné, aby každá vyhodnocovací rádiová jednotka, která tuto technologii využívá měla možnost snadného přechodu na novější technologii (LTE) prostřednictvím výměnného modulu apod.</w:t>
      </w:r>
    </w:p>
    <w:p w14:paraId="2915BEB4" w14:textId="77777777" w:rsidR="00FE19C3" w:rsidRDefault="00FE19C3" w:rsidP="00FE19C3">
      <w:pPr>
        <w:pStyle w:val="Odstavec"/>
        <w:ind w:firstLine="709"/>
        <w:jc w:val="both"/>
        <w:rPr>
          <w:rFonts w:asciiTheme="minorHAnsi" w:hAnsiTheme="minorHAnsi"/>
          <w:sz w:val="24"/>
          <w:szCs w:val="24"/>
        </w:rPr>
      </w:pPr>
    </w:p>
    <w:p w14:paraId="4241D09D" w14:textId="77777777" w:rsidR="00FF10AA" w:rsidRDefault="00FF10AA" w:rsidP="00FF10AA">
      <w:pPr>
        <w:pStyle w:val="N1"/>
      </w:pPr>
      <w:bookmarkStart w:id="184" w:name="_Toc501594561"/>
      <w:r w:rsidRPr="00FF10AA">
        <w:t>Přílohy</w:t>
      </w:r>
      <w:bookmarkEnd w:id="184"/>
    </w:p>
    <w:p w14:paraId="71ECECFA" w14:textId="77777777" w:rsidR="00CA3F4C" w:rsidRPr="00227BF1" w:rsidRDefault="00227BF1" w:rsidP="00227BF1">
      <w:pPr>
        <w:pStyle w:val="Odstavec"/>
        <w:numPr>
          <w:ilvl w:val="0"/>
          <w:numId w:val="28"/>
        </w:numPr>
        <w:jc w:val="both"/>
        <w:rPr>
          <w:rFonts w:asciiTheme="minorHAnsi" w:hAnsiTheme="minorHAnsi"/>
          <w:sz w:val="24"/>
          <w:szCs w:val="24"/>
        </w:rPr>
      </w:pPr>
      <w:bookmarkStart w:id="185" w:name="_Hlk499129843"/>
      <w:r>
        <w:rPr>
          <w:rFonts w:asciiTheme="minorHAnsi" w:hAnsiTheme="minorHAnsi"/>
          <w:sz w:val="24"/>
          <w:szCs w:val="24"/>
        </w:rPr>
        <w:t>Blokové schéma</w:t>
      </w:r>
      <w:r w:rsidR="00CA3F4C" w:rsidRPr="00227BF1">
        <w:rPr>
          <w:rFonts w:asciiTheme="minorHAnsi" w:hAnsiTheme="minorHAnsi"/>
          <w:sz w:val="24"/>
          <w:szCs w:val="24"/>
        </w:rPr>
        <w:t xml:space="preserve"> </w:t>
      </w:r>
      <w:r>
        <w:rPr>
          <w:rFonts w:asciiTheme="minorHAnsi" w:hAnsiTheme="minorHAnsi"/>
          <w:sz w:val="24"/>
          <w:szCs w:val="24"/>
        </w:rPr>
        <w:t>měření</w:t>
      </w:r>
    </w:p>
    <w:p w14:paraId="294C19C6" w14:textId="77777777" w:rsidR="006D1A7C" w:rsidRDefault="00FC76E3" w:rsidP="006D1A7C">
      <w:pPr>
        <w:pStyle w:val="Odstavec"/>
        <w:numPr>
          <w:ilvl w:val="0"/>
          <w:numId w:val="28"/>
        </w:numPr>
        <w:jc w:val="both"/>
        <w:rPr>
          <w:rFonts w:asciiTheme="minorHAnsi" w:hAnsiTheme="minorHAnsi"/>
          <w:sz w:val="24"/>
          <w:szCs w:val="24"/>
        </w:rPr>
      </w:pPr>
      <w:r>
        <w:rPr>
          <w:rFonts w:asciiTheme="minorHAnsi" w:hAnsiTheme="minorHAnsi"/>
          <w:sz w:val="24"/>
          <w:szCs w:val="24"/>
        </w:rPr>
        <w:t>Blokové schéma</w:t>
      </w:r>
      <w:r w:rsidR="00244731">
        <w:rPr>
          <w:rFonts w:asciiTheme="minorHAnsi" w:hAnsiTheme="minorHAnsi"/>
          <w:sz w:val="24"/>
          <w:szCs w:val="24"/>
        </w:rPr>
        <w:t xml:space="preserve"> </w:t>
      </w:r>
      <w:r w:rsidR="00227BF1">
        <w:rPr>
          <w:rFonts w:asciiTheme="minorHAnsi" w:hAnsiTheme="minorHAnsi"/>
          <w:sz w:val="24"/>
          <w:szCs w:val="24"/>
        </w:rPr>
        <w:t xml:space="preserve">rozvaděčů </w:t>
      </w:r>
    </w:p>
    <w:p w14:paraId="67858A95" w14:textId="77777777" w:rsidR="00FF10AA" w:rsidRPr="00C40B05" w:rsidRDefault="00A604F3" w:rsidP="00C40B05">
      <w:pPr>
        <w:pStyle w:val="Odstavec"/>
        <w:numPr>
          <w:ilvl w:val="0"/>
          <w:numId w:val="28"/>
        </w:numPr>
        <w:jc w:val="both"/>
        <w:rPr>
          <w:rFonts w:asciiTheme="minorHAnsi" w:hAnsiTheme="minorHAnsi"/>
          <w:sz w:val="24"/>
          <w:szCs w:val="24"/>
        </w:rPr>
      </w:pPr>
      <w:r>
        <w:rPr>
          <w:rFonts w:asciiTheme="minorHAnsi" w:hAnsiTheme="minorHAnsi"/>
          <w:sz w:val="24"/>
          <w:szCs w:val="24"/>
        </w:rPr>
        <w:t>výkaz výměr</w:t>
      </w:r>
      <w:bookmarkEnd w:id="185"/>
    </w:p>
    <w:sectPr w:rsidR="00FF10AA" w:rsidRPr="00C40B05" w:rsidSect="00C54B91">
      <w:pgSz w:w="11906" w:h="16838" w:code="9"/>
      <w:pgMar w:top="2875" w:right="1274" w:bottom="1797" w:left="907" w:header="907" w:footer="73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C48948B" w14:textId="77777777" w:rsidR="00F35209" w:rsidRDefault="00F35209" w:rsidP="0081121B">
      <w:r>
        <w:separator/>
      </w:r>
    </w:p>
  </w:endnote>
  <w:endnote w:type="continuationSeparator" w:id="0">
    <w:p w14:paraId="3C19A289" w14:textId="77777777" w:rsidR="00F35209" w:rsidRDefault="00F35209" w:rsidP="008112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CellMar>
        <w:left w:w="70" w:type="dxa"/>
        <w:right w:w="70" w:type="dxa"/>
      </w:tblCellMar>
      <w:tblLook w:val="0000" w:firstRow="0" w:lastRow="0" w:firstColumn="0" w:lastColumn="0" w:noHBand="0" w:noVBand="0"/>
    </w:tblPr>
    <w:tblGrid>
      <w:gridCol w:w="9725"/>
    </w:tblGrid>
    <w:tr w:rsidR="00F35209" w14:paraId="66D650CC" w14:textId="77777777">
      <w:trPr>
        <w:trHeight w:val="180"/>
        <w:jc w:val="center"/>
      </w:trPr>
      <w:tc>
        <w:tcPr>
          <w:tcW w:w="10260" w:type="dxa"/>
          <w:tcMar>
            <w:left w:w="0" w:type="dxa"/>
            <w:right w:w="0" w:type="dxa"/>
          </w:tcMar>
        </w:tcPr>
        <w:p w14:paraId="5D3574FF" w14:textId="77777777" w:rsidR="00F35209" w:rsidRDefault="00F35209" w:rsidP="002F7151">
          <w:pPr>
            <w:pStyle w:val="Zpat"/>
            <w:jc w:val="center"/>
          </w:pPr>
          <w:r>
            <w:rPr>
              <w:noProof/>
            </w:rPr>
            <w:drawing>
              <wp:inline distT="0" distB="0" distL="0" distR="0" wp14:anchorId="480705A5" wp14:editId="50707796">
                <wp:extent cx="6410325" cy="38100"/>
                <wp:effectExtent l="19050" t="0" r="9525" b="0"/>
                <wp:docPr id="25" name="obráze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1"/>
                        <a:srcRect/>
                        <a:stretch>
                          <a:fillRect/>
                        </a:stretch>
                      </pic:blipFill>
                      <pic:spPr bwMode="auto">
                        <a:xfrm>
                          <a:off x="0" y="0"/>
                          <a:ext cx="6410325" cy="38100"/>
                        </a:xfrm>
                        <a:prstGeom prst="rect">
                          <a:avLst/>
                        </a:prstGeom>
                        <a:noFill/>
                        <a:ln w="9525">
                          <a:noFill/>
                          <a:miter lim="800000"/>
                          <a:headEnd/>
                          <a:tailEnd/>
                        </a:ln>
                      </pic:spPr>
                    </pic:pic>
                  </a:graphicData>
                </a:graphic>
              </wp:inline>
            </w:drawing>
          </w:r>
        </w:p>
      </w:tc>
    </w:tr>
  </w:tbl>
  <w:p w14:paraId="46E68D1B" w14:textId="77777777" w:rsidR="00F35209" w:rsidRPr="004D7C68" w:rsidRDefault="00F35209" w:rsidP="00A366D6">
    <w:pPr>
      <w:pStyle w:val="Zpat"/>
      <w:jc w:val="left"/>
      <w:rPr>
        <w:sz w:val="40"/>
        <w:szCs w:val="40"/>
      </w:rPr>
    </w:pPr>
  </w:p>
  <w:p w14:paraId="15C02D56" w14:textId="77777777" w:rsidR="00F35209" w:rsidRDefault="00F35209" w:rsidP="00E648C8">
    <w:pPr>
      <w:pStyle w:val="Zpat"/>
      <w:rPr>
        <w:bCs w:val="0"/>
      </w:rPr>
    </w:pPr>
    <w:r w:rsidRPr="004D7C68">
      <w:rPr>
        <w:bCs w:val="0"/>
      </w:rPr>
      <w:t xml:space="preserve">Strana </w:t>
    </w:r>
    <w:r w:rsidRPr="004D7C68">
      <w:rPr>
        <w:bCs w:val="0"/>
      </w:rPr>
      <w:fldChar w:fldCharType="begin"/>
    </w:r>
    <w:r w:rsidRPr="004D7C68">
      <w:rPr>
        <w:bCs w:val="0"/>
      </w:rPr>
      <w:instrText xml:space="preserve"> PAGE </w:instrText>
    </w:r>
    <w:r w:rsidRPr="004D7C68">
      <w:rPr>
        <w:bCs w:val="0"/>
      </w:rPr>
      <w:fldChar w:fldCharType="separate"/>
    </w:r>
    <w:r w:rsidR="00150013">
      <w:rPr>
        <w:bCs w:val="0"/>
        <w:noProof/>
      </w:rPr>
      <w:t>22</w:t>
    </w:r>
    <w:r w:rsidRPr="004D7C68">
      <w:rPr>
        <w:bCs w:val="0"/>
      </w:rPr>
      <w:fldChar w:fldCharType="end"/>
    </w:r>
    <w:r w:rsidRPr="004D7C68">
      <w:rPr>
        <w:bCs w:val="0"/>
      </w:rPr>
      <w:t xml:space="preserve"> (celkem </w:t>
    </w:r>
    <w:r w:rsidRPr="004D7C68">
      <w:rPr>
        <w:bCs w:val="0"/>
      </w:rPr>
      <w:fldChar w:fldCharType="begin"/>
    </w:r>
    <w:r w:rsidRPr="004D7C68">
      <w:rPr>
        <w:bCs w:val="0"/>
      </w:rPr>
      <w:instrText xml:space="preserve"> NUMPAGES </w:instrText>
    </w:r>
    <w:r w:rsidRPr="004D7C68">
      <w:rPr>
        <w:bCs w:val="0"/>
      </w:rPr>
      <w:fldChar w:fldCharType="separate"/>
    </w:r>
    <w:r w:rsidR="00150013">
      <w:rPr>
        <w:bCs w:val="0"/>
        <w:noProof/>
      </w:rPr>
      <w:t>22</w:t>
    </w:r>
    <w:r w:rsidRPr="004D7C68">
      <w:rPr>
        <w:bCs w:val="0"/>
      </w:rPr>
      <w:fldChar w:fldCharType="end"/>
    </w:r>
    <w:r w:rsidRPr="004D7C68">
      <w:rPr>
        <w:bCs w:val="0"/>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56177128"/>
      <w:docPartObj>
        <w:docPartGallery w:val="Page Numbers (Bottom of Page)"/>
        <w:docPartUnique/>
      </w:docPartObj>
    </w:sdtPr>
    <w:sdtEndPr/>
    <w:sdtContent>
      <w:sdt>
        <w:sdtPr>
          <w:id w:val="-1705238520"/>
          <w:docPartObj>
            <w:docPartGallery w:val="Page Numbers (Top of Page)"/>
            <w:docPartUnique/>
          </w:docPartObj>
        </w:sdtPr>
        <w:sdtEndPr/>
        <w:sdtContent>
          <w:p w14:paraId="20112195" w14:textId="77777777" w:rsidR="00F35209" w:rsidRDefault="00F35209">
            <w:pPr>
              <w:pStyle w:val="Zpat"/>
            </w:pPr>
            <w:r>
              <w:rPr>
                <w:noProof/>
              </w:rPr>
              <w:drawing>
                <wp:inline distT="0" distB="0" distL="0" distR="0" wp14:anchorId="239FBBAE" wp14:editId="41EFC68C">
                  <wp:extent cx="6408420" cy="38089"/>
                  <wp:effectExtent l="0" t="0" r="0" b="635"/>
                  <wp:docPr id="4" name="obráze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1"/>
                          <a:srcRect/>
                          <a:stretch>
                            <a:fillRect/>
                          </a:stretch>
                        </pic:blipFill>
                        <pic:spPr bwMode="auto">
                          <a:xfrm>
                            <a:off x="0" y="0"/>
                            <a:ext cx="6408420" cy="38089"/>
                          </a:xfrm>
                          <a:prstGeom prst="rect">
                            <a:avLst/>
                          </a:prstGeom>
                          <a:noFill/>
                          <a:ln w="9525">
                            <a:noFill/>
                            <a:miter lim="800000"/>
                            <a:headEnd/>
                            <a:tailEnd/>
                          </a:ln>
                        </pic:spPr>
                      </pic:pic>
                    </a:graphicData>
                  </a:graphic>
                </wp:inline>
              </w:drawing>
            </w:r>
          </w:p>
          <w:p w14:paraId="4C4212C4" w14:textId="77777777" w:rsidR="00F35209" w:rsidRDefault="00F35209">
            <w:pPr>
              <w:pStyle w:val="Zpat"/>
            </w:pPr>
          </w:p>
          <w:p w14:paraId="1DD6C78A" w14:textId="77777777" w:rsidR="00F35209" w:rsidRDefault="00F35209">
            <w:pPr>
              <w:pStyle w:val="Zpat"/>
            </w:pPr>
          </w:p>
          <w:p w14:paraId="53B1C6E8" w14:textId="77777777" w:rsidR="00F35209" w:rsidRDefault="00F35209">
            <w:pPr>
              <w:pStyle w:val="Zpat"/>
            </w:pPr>
            <w:r>
              <w:t xml:space="preserve">Stránka </w:t>
            </w:r>
            <w:r>
              <w:rPr>
                <w:b w:val="0"/>
                <w:bCs w:val="0"/>
                <w:sz w:val="24"/>
                <w:szCs w:val="24"/>
              </w:rPr>
              <w:fldChar w:fldCharType="begin"/>
            </w:r>
            <w:r>
              <w:instrText>PAGE</w:instrText>
            </w:r>
            <w:r>
              <w:rPr>
                <w:b w:val="0"/>
                <w:bCs w:val="0"/>
                <w:sz w:val="24"/>
                <w:szCs w:val="24"/>
              </w:rPr>
              <w:fldChar w:fldCharType="separate"/>
            </w:r>
            <w:r w:rsidR="00150013">
              <w:rPr>
                <w:noProof/>
              </w:rPr>
              <w:t>2</w:t>
            </w:r>
            <w:r>
              <w:rPr>
                <w:b w:val="0"/>
                <w:bCs w:val="0"/>
                <w:sz w:val="24"/>
                <w:szCs w:val="24"/>
              </w:rPr>
              <w:fldChar w:fldCharType="end"/>
            </w:r>
            <w:r>
              <w:t xml:space="preserve"> z </w:t>
            </w:r>
            <w:r>
              <w:rPr>
                <w:b w:val="0"/>
                <w:bCs w:val="0"/>
                <w:sz w:val="24"/>
                <w:szCs w:val="24"/>
              </w:rPr>
              <w:fldChar w:fldCharType="begin"/>
            </w:r>
            <w:r>
              <w:instrText>NUMPAGES</w:instrText>
            </w:r>
            <w:r>
              <w:rPr>
                <w:b w:val="0"/>
                <w:bCs w:val="0"/>
                <w:sz w:val="24"/>
                <w:szCs w:val="24"/>
              </w:rPr>
              <w:fldChar w:fldCharType="separate"/>
            </w:r>
            <w:r w:rsidR="00150013">
              <w:rPr>
                <w:noProof/>
              </w:rPr>
              <w:t>22</w:t>
            </w:r>
            <w:r>
              <w:rPr>
                <w:b w:val="0"/>
                <w:bCs w:val="0"/>
                <w:sz w:val="24"/>
                <w:szCs w:val="24"/>
              </w:rPr>
              <w:fldChar w:fldCharType="end"/>
            </w:r>
          </w:p>
        </w:sdtContent>
      </w:sdt>
    </w:sdtContent>
  </w:sdt>
  <w:p w14:paraId="6628A0F3" w14:textId="77777777" w:rsidR="00F35209" w:rsidRPr="004D7C68" w:rsidRDefault="00F35209" w:rsidP="004D7C68">
    <w:pPr>
      <w:pStyle w:val="Zpat"/>
      <w:jc w:val="left"/>
      <w:rPr>
        <w:sz w:val="4"/>
        <w:szCs w:val="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323ABD" w14:textId="77777777" w:rsidR="00F35209" w:rsidRDefault="00F35209" w:rsidP="0081121B">
      <w:r>
        <w:separator/>
      </w:r>
    </w:p>
  </w:footnote>
  <w:footnote w:type="continuationSeparator" w:id="0">
    <w:p w14:paraId="21AA717B" w14:textId="77777777" w:rsidR="00F35209" w:rsidRDefault="00F35209" w:rsidP="0081121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093" w:type="dxa"/>
      <w:jc w:val="center"/>
      <w:tblLayout w:type="fixed"/>
      <w:tblCellMar>
        <w:left w:w="70" w:type="dxa"/>
        <w:right w:w="70" w:type="dxa"/>
      </w:tblCellMar>
      <w:tblLook w:val="0000" w:firstRow="0" w:lastRow="0" w:firstColumn="0" w:lastColumn="0" w:noHBand="0" w:noVBand="0"/>
    </w:tblPr>
    <w:tblGrid>
      <w:gridCol w:w="4982"/>
      <w:gridCol w:w="3675"/>
      <w:gridCol w:w="1436"/>
    </w:tblGrid>
    <w:tr w:rsidR="00F35209" w:rsidRPr="003C2764" w14:paraId="4E889A7B" w14:textId="77777777">
      <w:trPr>
        <w:trHeight w:val="535"/>
        <w:jc w:val="center"/>
      </w:trPr>
      <w:tc>
        <w:tcPr>
          <w:tcW w:w="5116" w:type="dxa"/>
          <w:tcMar>
            <w:left w:w="0" w:type="dxa"/>
            <w:right w:w="0" w:type="dxa"/>
          </w:tcMar>
        </w:tcPr>
        <w:p w14:paraId="6564A157" w14:textId="77777777" w:rsidR="00F35209" w:rsidRPr="00177AD3" w:rsidRDefault="00F35209" w:rsidP="00B46E56">
          <w:pPr>
            <w:pStyle w:val="Zhlav"/>
          </w:pPr>
          <w:r>
            <w:rPr>
              <w:noProof/>
            </w:rPr>
            <w:drawing>
              <wp:inline distT="0" distB="0" distL="0" distR="0" wp14:anchorId="08DC4894" wp14:editId="05D90D97">
                <wp:extent cx="2514600" cy="542925"/>
                <wp:effectExtent l="19050" t="0" r="0" b="0"/>
                <wp:docPr id="23" name="obrázek 1" descr="logo_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color"/>
                        <pic:cNvPicPr>
                          <a:picLocks noChangeAspect="1" noChangeArrowheads="1"/>
                        </pic:cNvPicPr>
                      </pic:nvPicPr>
                      <pic:blipFill>
                        <a:blip r:embed="rId1"/>
                        <a:srcRect/>
                        <a:stretch>
                          <a:fillRect/>
                        </a:stretch>
                      </pic:blipFill>
                      <pic:spPr bwMode="auto">
                        <a:xfrm>
                          <a:off x="0" y="0"/>
                          <a:ext cx="2514600" cy="542925"/>
                        </a:xfrm>
                        <a:prstGeom prst="rect">
                          <a:avLst/>
                        </a:prstGeom>
                        <a:noFill/>
                        <a:ln w="9525">
                          <a:noFill/>
                          <a:miter lim="800000"/>
                          <a:headEnd/>
                          <a:tailEnd/>
                        </a:ln>
                      </pic:spPr>
                    </pic:pic>
                  </a:graphicData>
                </a:graphic>
              </wp:inline>
            </w:drawing>
          </w:r>
        </w:p>
      </w:tc>
      <w:tc>
        <w:tcPr>
          <w:tcW w:w="5116" w:type="dxa"/>
          <w:gridSpan w:val="2"/>
          <w:shd w:val="clear" w:color="auto" w:fill="auto"/>
          <w:tcMar>
            <w:left w:w="0" w:type="dxa"/>
            <w:right w:w="0" w:type="dxa"/>
          </w:tcMar>
          <w:vAlign w:val="bottom"/>
        </w:tcPr>
        <w:p w14:paraId="608E865B" w14:textId="77777777" w:rsidR="00F35209" w:rsidRPr="003C2764" w:rsidRDefault="00F35209" w:rsidP="00B46E56">
          <w:pPr>
            <w:jc w:val="right"/>
            <w:rPr>
              <w:sz w:val="14"/>
              <w:szCs w:val="14"/>
            </w:rPr>
          </w:pPr>
          <w:r w:rsidRPr="003C2764">
            <w:rPr>
              <w:b/>
              <w:bCs/>
              <w:sz w:val="14"/>
              <w:szCs w:val="14"/>
            </w:rPr>
            <w:t>COLSYS s.r.o.</w:t>
          </w:r>
          <w:r w:rsidRPr="003C2764">
            <w:rPr>
              <w:sz w:val="14"/>
              <w:szCs w:val="14"/>
            </w:rPr>
            <w:t>, Buštěhradská 109, 272 03 Kladno, Česká republika</w:t>
          </w:r>
        </w:p>
        <w:p w14:paraId="56C545A5" w14:textId="77777777" w:rsidR="00F35209" w:rsidRPr="003C2764" w:rsidRDefault="00F35209" w:rsidP="00B46E56">
          <w:pPr>
            <w:jc w:val="right"/>
            <w:rPr>
              <w:sz w:val="14"/>
              <w:szCs w:val="14"/>
            </w:rPr>
          </w:pPr>
          <w:r w:rsidRPr="003C2764">
            <w:rPr>
              <w:sz w:val="14"/>
              <w:szCs w:val="14"/>
            </w:rPr>
            <w:t xml:space="preserve">telefon: +420 312 278 111, e-mail: </w:t>
          </w:r>
          <w:hyperlink r:id="rId2" w:history="1">
            <w:r w:rsidRPr="003C2764">
              <w:rPr>
                <w:rStyle w:val="Hypertextovodkaz"/>
                <w:color w:val="000000"/>
                <w:sz w:val="14"/>
                <w:szCs w:val="14"/>
                <w:u w:val="none"/>
              </w:rPr>
              <w:t>kladno@colsys.cz</w:t>
            </w:r>
          </w:hyperlink>
        </w:p>
        <w:p w14:paraId="690DBD0E" w14:textId="77777777" w:rsidR="00F35209" w:rsidRPr="003C2764" w:rsidRDefault="00F35209" w:rsidP="00B46E56">
          <w:pPr>
            <w:jc w:val="right"/>
            <w:rPr>
              <w:sz w:val="14"/>
              <w:szCs w:val="14"/>
            </w:rPr>
          </w:pPr>
          <w:r w:rsidRPr="003C2764">
            <w:rPr>
              <w:sz w:val="14"/>
              <w:szCs w:val="14"/>
            </w:rPr>
            <w:t xml:space="preserve">IČ: 14799634, DIČ: CZ14799634, OR: Městský soud v Praze, </w:t>
          </w:r>
          <w:proofErr w:type="spellStart"/>
          <w:r w:rsidRPr="003C2764">
            <w:rPr>
              <w:sz w:val="14"/>
              <w:szCs w:val="14"/>
            </w:rPr>
            <w:t>odd</w:t>
          </w:r>
          <w:proofErr w:type="spellEnd"/>
          <w:r w:rsidRPr="003C2764">
            <w:rPr>
              <w:sz w:val="14"/>
              <w:szCs w:val="14"/>
            </w:rPr>
            <w:t xml:space="preserve"> C., </w:t>
          </w:r>
          <w:proofErr w:type="spellStart"/>
          <w:r w:rsidRPr="003C2764">
            <w:rPr>
              <w:sz w:val="14"/>
              <w:szCs w:val="14"/>
            </w:rPr>
            <w:t>vl</w:t>
          </w:r>
          <w:proofErr w:type="spellEnd"/>
          <w:r w:rsidRPr="003C2764">
            <w:rPr>
              <w:sz w:val="14"/>
              <w:szCs w:val="14"/>
            </w:rPr>
            <w:t>. 902</w:t>
          </w:r>
        </w:p>
        <w:p w14:paraId="4F1AB46D" w14:textId="77777777" w:rsidR="00F35209" w:rsidRPr="003C2764" w:rsidRDefault="00F35209" w:rsidP="00B46E56">
          <w:pPr>
            <w:jc w:val="right"/>
          </w:pPr>
          <w:r w:rsidRPr="003C2764">
            <w:rPr>
              <w:sz w:val="14"/>
              <w:szCs w:val="14"/>
            </w:rPr>
            <w:t xml:space="preserve">bank. spojení: </w:t>
          </w:r>
          <w:proofErr w:type="spellStart"/>
          <w:r w:rsidRPr="003C2764">
            <w:rPr>
              <w:sz w:val="14"/>
              <w:szCs w:val="14"/>
            </w:rPr>
            <w:t>UniCredit</w:t>
          </w:r>
          <w:proofErr w:type="spellEnd"/>
          <w:r w:rsidRPr="003C2764">
            <w:rPr>
              <w:sz w:val="14"/>
              <w:szCs w:val="14"/>
            </w:rPr>
            <w:t xml:space="preserve"> Bank Czech Republic, a.s., </w:t>
          </w:r>
          <w:proofErr w:type="spellStart"/>
          <w:proofErr w:type="gramStart"/>
          <w:r w:rsidRPr="003C2764">
            <w:rPr>
              <w:sz w:val="14"/>
              <w:szCs w:val="14"/>
            </w:rPr>
            <w:t>č.účtu</w:t>
          </w:r>
          <w:proofErr w:type="spellEnd"/>
          <w:proofErr w:type="gramEnd"/>
          <w:r w:rsidRPr="003C2764">
            <w:rPr>
              <w:sz w:val="14"/>
              <w:szCs w:val="14"/>
            </w:rPr>
            <w:t>: 0200240009/2700</w:t>
          </w:r>
        </w:p>
      </w:tc>
    </w:tr>
    <w:tr w:rsidR="00F35209" w:rsidRPr="00177AD3" w14:paraId="0D5D0FDA" w14:textId="77777777">
      <w:trPr>
        <w:trHeight w:val="567"/>
        <w:jc w:val="center"/>
      </w:trPr>
      <w:tc>
        <w:tcPr>
          <w:tcW w:w="8890" w:type="dxa"/>
          <w:gridSpan w:val="2"/>
          <w:tcMar>
            <w:left w:w="0" w:type="dxa"/>
            <w:right w:w="0" w:type="dxa"/>
          </w:tcMar>
          <w:vAlign w:val="center"/>
        </w:tcPr>
        <w:p w14:paraId="699B3533" w14:textId="77777777" w:rsidR="00F35209" w:rsidRPr="00177AD3" w:rsidRDefault="00F35209" w:rsidP="00B46E56">
          <w:pPr>
            <w:pStyle w:val="Zhlav"/>
            <w:rPr>
              <w:sz w:val="4"/>
              <w:szCs w:val="4"/>
            </w:rPr>
          </w:pPr>
          <w:r>
            <w:rPr>
              <w:noProof/>
              <w:sz w:val="4"/>
              <w:szCs w:val="4"/>
            </w:rPr>
            <w:drawing>
              <wp:inline distT="0" distB="0" distL="0" distR="0" wp14:anchorId="72EB19B1" wp14:editId="40459236">
                <wp:extent cx="5476875" cy="38100"/>
                <wp:effectExtent l="19050" t="0" r="9525" b="0"/>
                <wp:docPr id="24" name="obrázek 2" descr="foot_color_LINK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foot_color_LINKA"/>
                        <pic:cNvPicPr>
                          <a:picLocks noChangeArrowheads="1"/>
                        </pic:cNvPicPr>
                      </pic:nvPicPr>
                      <pic:blipFill>
                        <a:blip r:embed="rId3"/>
                        <a:srcRect/>
                        <a:stretch>
                          <a:fillRect/>
                        </a:stretch>
                      </pic:blipFill>
                      <pic:spPr bwMode="auto">
                        <a:xfrm>
                          <a:off x="0" y="0"/>
                          <a:ext cx="5476875" cy="38100"/>
                        </a:xfrm>
                        <a:prstGeom prst="rect">
                          <a:avLst/>
                        </a:prstGeom>
                        <a:noFill/>
                        <a:ln w="9525">
                          <a:noFill/>
                          <a:miter lim="800000"/>
                          <a:headEnd/>
                          <a:tailEnd/>
                        </a:ln>
                      </pic:spPr>
                    </pic:pic>
                  </a:graphicData>
                </a:graphic>
              </wp:inline>
            </w:drawing>
          </w:r>
        </w:p>
      </w:tc>
      <w:tc>
        <w:tcPr>
          <w:tcW w:w="1474" w:type="dxa"/>
          <w:shd w:val="clear" w:color="auto" w:fill="auto"/>
          <w:tcMar>
            <w:left w:w="0" w:type="dxa"/>
            <w:right w:w="0" w:type="dxa"/>
          </w:tcMar>
          <w:vAlign w:val="center"/>
        </w:tcPr>
        <w:p w14:paraId="0254E18A" w14:textId="77777777" w:rsidR="00F35209" w:rsidRPr="00177AD3" w:rsidRDefault="00F35209" w:rsidP="00B46E56">
          <w:pPr>
            <w:jc w:val="right"/>
          </w:pPr>
          <w:r w:rsidRPr="00177AD3">
            <w:rPr>
              <w:b/>
              <w:bCs/>
              <w:color w:val="28166F"/>
              <w:sz w:val="18"/>
              <w:szCs w:val="18"/>
            </w:rPr>
            <w:t>www.colsys.cz</w:t>
          </w:r>
        </w:p>
      </w:tc>
    </w:tr>
  </w:tbl>
  <w:p w14:paraId="4635D1D3" w14:textId="77777777" w:rsidR="00F35209" w:rsidRPr="003C2764" w:rsidRDefault="00F35209" w:rsidP="00911FDE">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2" w:type="dxa"/>
      <w:tblCellMar>
        <w:left w:w="70" w:type="dxa"/>
        <w:right w:w="70" w:type="dxa"/>
      </w:tblCellMar>
      <w:tblLook w:val="0000" w:firstRow="0" w:lastRow="0" w:firstColumn="0" w:lastColumn="0" w:noHBand="0" w:noVBand="0"/>
    </w:tblPr>
    <w:tblGrid>
      <w:gridCol w:w="5196"/>
      <w:gridCol w:w="3556"/>
      <w:gridCol w:w="1430"/>
    </w:tblGrid>
    <w:tr w:rsidR="00F35209" w:rsidRPr="003C2764" w14:paraId="3B7199CA" w14:textId="77777777" w:rsidTr="00603802">
      <w:trPr>
        <w:trHeight w:val="366"/>
      </w:trPr>
      <w:tc>
        <w:tcPr>
          <w:tcW w:w="5196" w:type="dxa"/>
          <w:tcMar>
            <w:left w:w="0" w:type="dxa"/>
            <w:right w:w="0" w:type="dxa"/>
          </w:tcMar>
        </w:tcPr>
        <w:p w14:paraId="4A103DC8" w14:textId="77777777" w:rsidR="00F35209" w:rsidRPr="00177AD3" w:rsidRDefault="00F35209" w:rsidP="00194068">
          <w:pPr>
            <w:pStyle w:val="Zhlav"/>
          </w:pPr>
          <w:r>
            <w:rPr>
              <w:noProof/>
            </w:rPr>
            <w:drawing>
              <wp:inline distT="0" distB="0" distL="0" distR="0" wp14:anchorId="05A89DDF" wp14:editId="30BD2876">
                <wp:extent cx="2514600" cy="542925"/>
                <wp:effectExtent l="19050" t="0" r="0" b="0"/>
                <wp:docPr id="26" name="obrázek 1" descr="logo_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color"/>
                        <pic:cNvPicPr>
                          <a:picLocks noChangeAspect="1" noChangeArrowheads="1"/>
                        </pic:cNvPicPr>
                      </pic:nvPicPr>
                      <pic:blipFill>
                        <a:blip r:embed="rId1"/>
                        <a:srcRect/>
                        <a:stretch>
                          <a:fillRect/>
                        </a:stretch>
                      </pic:blipFill>
                      <pic:spPr bwMode="auto">
                        <a:xfrm>
                          <a:off x="0" y="0"/>
                          <a:ext cx="2514600" cy="542925"/>
                        </a:xfrm>
                        <a:prstGeom prst="rect">
                          <a:avLst/>
                        </a:prstGeom>
                        <a:noFill/>
                        <a:ln w="9525">
                          <a:noFill/>
                          <a:miter lim="800000"/>
                          <a:headEnd/>
                          <a:tailEnd/>
                        </a:ln>
                      </pic:spPr>
                    </pic:pic>
                  </a:graphicData>
                </a:graphic>
              </wp:inline>
            </w:drawing>
          </w:r>
        </w:p>
      </w:tc>
      <w:tc>
        <w:tcPr>
          <w:tcW w:w="4986" w:type="dxa"/>
          <w:gridSpan w:val="2"/>
          <w:shd w:val="clear" w:color="auto" w:fill="auto"/>
          <w:tcMar>
            <w:left w:w="0" w:type="dxa"/>
            <w:right w:w="0" w:type="dxa"/>
          </w:tcMar>
          <w:vAlign w:val="bottom"/>
        </w:tcPr>
        <w:p w14:paraId="6C1EEC95" w14:textId="77777777" w:rsidR="00F35209" w:rsidRPr="003C2764" w:rsidRDefault="00F35209" w:rsidP="00194068">
          <w:pPr>
            <w:jc w:val="right"/>
            <w:rPr>
              <w:sz w:val="14"/>
              <w:szCs w:val="14"/>
            </w:rPr>
          </w:pPr>
          <w:r w:rsidRPr="003C2764">
            <w:rPr>
              <w:b/>
              <w:bCs/>
              <w:sz w:val="14"/>
              <w:szCs w:val="14"/>
            </w:rPr>
            <w:t>COLSYS s.r.o.</w:t>
          </w:r>
          <w:r w:rsidRPr="003C2764">
            <w:rPr>
              <w:sz w:val="14"/>
              <w:szCs w:val="14"/>
            </w:rPr>
            <w:t>, Buštěhradská 109, 272 03 Kladno, Česká republika</w:t>
          </w:r>
        </w:p>
        <w:p w14:paraId="7967028B" w14:textId="77777777" w:rsidR="00F35209" w:rsidRPr="003C2764" w:rsidRDefault="00F35209" w:rsidP="00194068">
          <w:pPr>
            <w:jc w:val="right"/>
            <w:rPr>
              <w:sz w:val="14"/>
              <w:szCs w:val="14"/>
            </w:rPr>
          </w:pPr>
          <w:r w:rsidRPr="003C2764">
            <w:rPr>
              <w:sz w:val="14"/>
              <w:szCs w:val="14"/>
            </w:rPr>
            <w:t xml:space="preserve">telefon: +420 312 278 111, e-mail: </w:t>
          </w:r>
          <w:hyperlink r:id="rId2" w:history="1">
            <w:r w:rsidRPr="003C2764">
              <w:rPr>
                <w:rStyle w:val="Hypertextovodkaz"/>
                <w:color w:val="000000"/>
                <w:sz w:val="14"/>
                <w:szCs w:val="14"/>
                <w:u w:val="none"/>
              </w:rPr>
              <w:t>kladno@colsys.cz</w:t>
            </w:r>
          </w:hyperlink>
        </w:p>
        <w:p w14:paraId="7FD9766B" w14:textId="77777777" w:rsidR="00F35209" w:rsidRPr="003C2764" w:rsidRDefault="00F35209" w:rsidP="00194068">
          <w:pPr>
            <w:jc w:val="right"/>
            <w:rPr>
              <w:sz w:val="14"/>
              <w:szCs w:val="14"/>
            </w:rPr>
          </w:pPr>
          <w:r w:rsidRPr="003C2764">
            <w:rPr>
              <w:sz w:val="14"/>
              <w:szCs w:val="14"/>
            </w:rPr>
            <w:t xml:space="preserve">IČ: 14799634, DIČ: CZ14799634, OR: Městský soud v Praze, </w:t>
          </w:r>
          <w:proofErr w:type="spellStart"/>
          <w:r w:rsidRPr="003C2764">
            <w:rPr>
              <w:sz w:val="14"/>
              <w:szCs w:val="14"/>
            </w:rPr>
            <w:t>odd</w:t>
          </w:r>
          <w:proofErr w:type="spellEnd"/>
          <w:r w:rsidRPr="003C2764">
            <w:rPr>
              <w:sz w:val="14"/>
              <w:szCs w:val="14"/>
            </w:rPr>
            <w:t xml:space="preserve"> C., </w:t>
          </w:r>
          <w:proofErr w:type="spellStart"/>
          <w:r w:rsidRPr="003C2764">
            <w:rPr>
              <w:sz w:val="14"/>
              <w:szCs w:val="14"/>
            </w:rPr>
            <w:t>vl</w:t>
          </w:r>
          <w:proofErr w:type="spellEnd"/>
          <w:r w:rsidRPr="003C2764">
            <w:rPr>
              <w:sz w:val="14"/>
              <w:szCs w:val="14"/>
            </w:rPr>
            <w:t>. 902</w:t>
          </w:r>
        </w:p>
        <w:p w14:paraId="54A0E4AD" w14:textId="77777777" w:rsidR="00F35209" w:rsidRPr="003C2764" w:rsidRDefault="00F35209" w:rsidP="00194068">
          <w:pPr>
            <w:jc w:val="right"/>
          </w:pPr>
          <w:r w:rsidRPr="003C2764">
            <w:rPr>
              <w:sz w:val="14"/>
              <w:szCs w:val="14"/>
            </w:rPr>
            <w:t xml:space="preserve">bank. spojení: </w:t>
          </w:r>
          <w:proofErr w:type="spellStart"/>
          <w:r w:rsidRPr="003C2764">
            <w:rPr>
              <w:sz w:val="14"/>
              <w:szCs w:val="14"/>
            </w:rPr>
            <w:t>UniCredit</w:t>
          </w:r>
          <w:proofErr w:type="spellEnd"/>
          <w:r w:rsidRPr="003C2764">
            <w:rPr>
              <w:sz w:val="14"/>
              <w:szCs w:val="14"/>
            </w:rPr>
            <w:t xml:space="preserve"> Bank Czech Republic, a.s., </w:t>
          </w:r>
          <w:proofErr w:type="spellStart"/>
          <w:proofErr w:type="gramStart"/>
          <w:r w:rsidRPr="003C2764">
            <w:rPr>
              <w:sz w:val="14"/>
              <w:szCs w:val="14"/>
            </w:rPr>
            <w:t>č.účtu</w:t>
          </w:r>
          <w:proofErr w:type="spellEnd"/>
          <w:proofErr w:type="gramEnd"/>
          <w:r w:rsidRPr="003C2764">
            <w:rPr>
              <w:sz w:val="14"/>
              <w:szCs w:val="14"/>
            </w:rPr>
            <w:t>: 0200240009/2700</w:t>
          </w:r>
        </w:p>
      </w:tc>
    </w:tr>
    <w:tr w:rsidR="00F35209" w:rsidRPr="00177AD3" w14:paraId="57BAFE9A" w14:textId="77777777" w:rsidTr="00603802">
      <w:trPr>
        <w:trHeight w:val="386"/>
      </w:trPr>
      <w:tc>
        <w:tcPr>
          <w:tcW w:w="8752" w:type="dxa"/>
          <w:gridSpan w:val="2"/>
          <w:tcMar>
            <w:left w:w="0" w:type="dxa"/>
            <w:right w:w="0" w:type="dxa"/>
          </w:tcMar>
          <w:vAlign w:val="center"/>
        </w:tcPr>
        <w:p w14:paraId="1025A52A" w14:textId="77777777" w:rsidR="00F35209" w:rsidRPr="00177AD3" w:rsidRDefault="00F35209" w:rsidP="00194068">
          <w:pPr>
            <w:pStyle w:val="Zhlav"/>
            <w:rPr>
              <w:sz w:val="4"/>
              <w:szCs w:val="4"/>
            </w:rPr>
          </w:pPr>
          <w:r>
            <w:rPr>
              <w:noProof/>
              <w:sz w:val="4"/>
              <w:szCs w:val="4"/>
            </w:rPr>
            <w:drawing>
              <wp:inline distT="0" distB="0" distL="0" distR="0" wp14:anchorId="63C61666" wp14:editId="41563799">
                <wp:extent cx="5476875" cy="38100"/>
                <wp:effectExtent l="19050" t="0" r="9525" b="0"/>
                <wp:docPr id="27" name="obrázek 2" descr="foot_color_LINK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foot_color_LINKA"/>
                        <pic:cNvPicPr>
                          <a:picLocks noChangeArrowheads="1"/>
                        </pic:cNvPicPr>
                      </pic:nvPicPr>
                      <pic:blipFill>
                        <a:blip r:embed="rId3"/>
                        <a:srcRect/>
                        <a:stretch>
                          <a:fillRect/>
                        </a:stretch>
                      </pic:blipFill>
                      <pic:spPr bwMode="auto">
                        <a:xfrm>
                          <a:off x="0" y="0"/>
                          <a:ext cx="5476875" cy="38100"/>
                        </a:xfrm>
                        <a:prstGeom prst="rect">
                          <a:avLst/>
                        </a:prstGeom>
                        <a:noFill/>
                        <a:ln w="9525">
                          <a:noFill/>
                          <a:miter lim="800000"/>
                          <a:headEnd/>
                          <a:tailEnd/>
                        </a:ln>
                      </pic:spPr>
                    </pic:pic>
                  </a:graphicData>
                </a:graphic>
              </wp:inline>
            </w:drawing>
          </w:r>
        </w:p>
      </w:tc>
      <w:tc>
        <w:tcPr>
          <w:tcW w:w="1429" w:type="dxa"/>
          <w:shd w:val="clear" w:color="auto" w:fill="auto"/>
          <w:tcMar>
            <w:left w:w="0" w:type="dxa"/>
            <w:right w:w="0" w:type="dxa"/>
          </w:tcMar>
          <w:vAlign w:val="center"/>
        </w:tcPr>
        <w:p w14:paraId="0F3DFA60" w14:textId="77777777" w:rsidR="00F35209" w:rsidRPr="00177AD3" w:rsidRDefault="00F35209" w:rsidP="00194068">
          <w:pPr>
            <w:jc w:val="right"/>
          </w:pPr>
          <w:r w:rsidRPr="00177AD3">
            <w:rPr>
              <w:b/>
              <w:bCs/>
              <w:color w:val="28166F"/>
              <w:sz w:val="18"/>
              <w:szCs w:val="18"/>
            </w:rPr>
            <w:t>www.colsys.cz</w:t>
          </w:r>
        </w:p>
      </w:tc>
    </w:tr>
  </w:tbl>
  <w:p w14:paraId="3BC64FF5" w14:textId="77777777" w:rsidR="00F35209" w:rsidRDefault="00F3520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C365DC"/>
    <w:multiLevelType w:val="hybridMultilevel"/>
    <w:tmpl w:val="DB9EDF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11F171AD"/>
    <w:multiLevelType w:val="hybridMultilevel"/>
    <w:tmpl w:val="7B32AE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15964DB8"/>
    <w:multiLevelType w:val="multilevel"/>
    <w:tmpl w:val="D2DCD10C"/>
    <w:lvl w:ilvl="0">
      <w:start w:val="1"/>
      <w:numFmt w:val="decimal"/>
      <w:pStyle w:val="N1"/>
      <w:lvlText w:val="%1"/>
      <w:lvlJc w:val="left"/>
      <w:pPr>
        <w:tabs>
          <w:tab w:val="num" w:pos="432"/>
        </w:tabs>
        <w:ind w:left="432" w:hanging="432"/>
      </w:pPr>
    </w:lvl>
    <w:lvl w:ilvl="1">
      <w:start w:val="1"/>
      <w:numFmt w:val="decimal"/>
      <w:pStyle w:val="N2"/>
      <w:lvlText w:val="%1.%2"/>
      <w:lvlJc w:val="left"/>
      <w:pPr>
        <w:tabs>
          <w:tab w:val="num" w:pos="576"/>
        </w:tabs>
        <w:ind w:left="576" w:hanging="576"/>
      </w:pPr>
    </w:lvl>
    <w:lvl w:ilvl="2">
      <w:start w:val="1"/>
      <w:numFmt w:val="decimal"/>
      <w:pStyle w:val="N3"/>
      <w:lvlText w:val="%1.%2.%3"/>
      <w:lvlJc w:val="left"/>
      <w:pPr>
        <w:tabs>
          <w:tab w:val="num" w:pos="862"/>
        </w:tabs>
        <w:ind w:left="862" w:hanging="720"/>
      </w:pPr>
      <w:rPr>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864"/>
        </w:tabs>
        <w:ind w:left="864" w:hanging="864"/>
      </w:pPr>
      <w:rPr>
        <w:b/>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 w15:restartNumberingAfterBreak="0">
    <w:nsid w:val="16E05395"/>
    <w:multiLevelType w:val="hybridMultilevel"/>
    <w:tmpl w:val="5E4A914A"/>
    <w:lvl w:ilvl="0" w:tplc="1AD0F994">
      <w:start w:val="1"/>
      <w:numFmt w:val="bullet"/>
      <w:pStyle w:val="Normlnseznam"/>
      <w:lvlText w:val=""/>
      <w:lvlJc w:val="left"/>
      <w:pPr>
        <w:tabs>
          <w:tab w:val="num" w:pos="1174"/>
        </w:tabs>
        <w:ind w:left="1174" w:hanging="360"/>
      </w:pPr>
      <w:rPr>
        <w:rFonts w:ascii="Wingdings" w:hAnsi="Wingdings" w:hint="default"/>
      </w:rPr>
    </w:lvl>
    <w:lvl w:ilvl="1" w:tplc="3AFE7642">
      <w:start w:val="142"/>
      <w:numFmt w:val="bullet"/>
      <w:lvlText w:val="-"/>
      <w:lvlJc w:val="left"/>
      <w:pPr>
        <w:tabs>
          <w:tab w:val="num" w:pos="1894"/>
        </w:tabs>
        <w:ind w:left="1894" w:hanging="360"/>
      </w:pPr>
      <w:rPr>
        <w:rFonts w:ascii="Arial" w:eastAsia="Times New Roman" w:hAnsi="Arial" w:cs="Arial" w:hint="default"/>
      </w:rPr>
    </w:lvl>
    <w:lvl w:ilvl="2" w:tplc="04050005">
      <w:start w:val="1"/>
      <w:numFmt w:val="bullet"/>
      <w:lvlText w:val=""/>
      <w:lvlJc w:val="left"/>
      <w:pPr>
        <w:tabs>
          <w:tab w:val="num" w:pos="2614"/>
        </w:tabs>
        <w:ind w:left="2614" w:hanging="360"/>
      </w:pPr>
      <w:rPr>
        <w:rFonts w:ascii="Wingdings" w:hAnsi="Wingdings" w:hint="default"/>
      </w:rPr>
    </w:lvl>
    <w:lvl w:ilvl="3" w:tplc="04050001" w:tentative="1">
      <w:start w:val="1"/>
      <w:numFmt w:val="bullet"/>
      <w:lvlText w:val=""/>
      <w:lvlJc w:val="left"/>
      <w:pPr>
        <w:tabs>
          <w:tab w:val="num" w:pos="3334"/>
        </w:tabs>
        <w:ind w:left="3334" w:hanging="360"/>
      </w:pPr>
      <w:rPr>
        <w:rFonts w:ascii="Symbol" w:hAnsi="Symbol" w:hint="default"/>
      </w:rPr>
    </w:lvl>
    <w:lvl w:ilvl="4" w:tplc="04050003" w:tentative="1">
      <w:start w:val="1"/>
      <w:numFmt w:val="bullet"/>
      <w:lvlText w:val="o"/>
      <w:lvlJc w:val="left"/>
      <w:pPr>
        <w:tabs>
          <w:tab w:val="num" w:pos="4054"/>
        </w:tabs>
        <w:ind w:left="4054" w:hanging="360"/>
      </w:pPr>
      <w:rPr>
        <w:rFonts w:ascii="Courier New" w:hAnsi="Courier New" w:cs="Courier New" w:hint="default"/>
      </w:rPr>
    </w:lvl>
    <w:lvl w:ilvl="5" w:tplc="04050005" w:tentative="1">
      <w:start w:val="1"/>
      <w:numFmt w:val="bullet"/>
      <w:lvlText w:val=""/>
      <w:lvlJc w:val="left"/>
      <w:pPr>
        <w:tabs>
          <w:tab w:val="num" w:pos="4774"/>
        </w:tabs>
        <w:ind w:left="4774" w:hanging="360"/>
      </w:pPr>
      <w:rPr>
        <w:rFonts w:ascii="Wingdings" w:hAnsi="Wingdings" w:hint="default"/>
      </w:rPr>
    </w:lvl>
    <w:lvl w:ilvl="6" w:tplc="04050001" w:tentative="1">
      <w:start w:val="1"/>
      <w:numFmt w:val="bullet"/>
      <w:lvlText w:val=""/>
      <w:lvlJc w:val="left"/>
      <w:pPr>
        <w:tabs>
          <w:tab w:val="num" w:pos="5494"/>
        </w:tabs>
        <w:ind w:left="5494" w:hanging="360"/>
      </w:pPr>
      <w:rPr>
        <w:rFonts w:ascii="Symbol" w:hAnsi="Symbol" w:hint="default"/>
      </w:rPr>
    </w:lvl>
    <w:lvl w:ilvl="7" w:tplc="04050003" w:tentative="1">
      <w:start w:val="1"/>
      <w:numFmt w:val="bullet"/>
      <w:lvlText w:val="o"/>
      <w:lvlJc w:val="left"/>
      <w:pPr>
        <w:tabs>
          <w:tab w:val="num" w:pos="6214"/>
        </w:tabs>
        <w:ind w:left="6214" w:hanging="360"/>
      </w:pPr>
      <w:rPr>
        <w:rFonts w:ascii="Courier New" w:hAnsi="Courier New" w:cs="Courier New" w:hint="default"/>
      </w:rPr>
    </w:lvl>
    <w:lvl w:ilvl="8" w:tplc="04050005" w:tentative="1">
      <w:start w:val="1"/>
      <w:numFmt w:val="bullet"/>
      <w:lvlText w:val=""/>
      <w:lvlJc w:val="left"/>
      <w:pPr>
        <w:tabs>
          <w:tab w:val="num" w:pos="6934"/>
        </w:tabs>
        <w:ind w:left="6934" w:hanging="360"/>
      </w:pPr>
      <w:rPr>
        <w:rFonts w:ascii="Wingdings" w:hAnsi="Wingdings" w:hint="default"/>
      </w:rPr>
    </w:lvl>
  </w:abstractNum>
  <w:abstractNum w:abstractNumId="4" w15:restartNumberingAfterBreak="0">
    <w:nsid w:val="188B4F76"/>
    <w:multiLevelType w:val="hybridMultilevel"/>
    <w:tmpl w:val="419C6F76"/>
    <w:lvl w:ilvl="0" w:tplc="3AFE7642">
      <w:start w:val="142"/>
      <w:numFmt w:val="bullet"/>
      <w:lvlText w:val="-"/>
      <w:lvlJc w:val="left"/>
      <w:pPr>
        <w:ind w:left="1429" w:hanging="360"/>
      </w:pPr>
      <w:rPr>
        <w:rFonts w:ascii="Arial" w:eastAsia="Times New Roman" w:hAnsi="Arial" w:cs="Aria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5" w15:restartNumberingAfterBreak="0">
    <w:nsid w:val="1BC80355"/>
    <w:multiLevelType w:val="hybridMultilevel"/>
    <w:tmpl w:val="0F0CA220"/>
    <w:lvl w:ilvl="0" w:tplc="04050001">
      <w:start w:val="1"/>
      <w:numFmt w:val="bullet"/>
      <w:lvlText w:val=""/>
      <w:lvlJc w:val="left"/>
      <w:pPr>
        <w:ind w:left="1713" w:hanging="360"/>
      </w:pPr>
      <w:rPr>
        <w:rFonts w:ascii="Symbol" w:hAnsi="Symbol" w:hint="default"/>
      </w:rPr>
    </w:lvl>
    <w:lvl w:ilvl="1" w:tplc="04050003" w:tentative="1">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abstractNum w:abstractNumId="6" w15:restartNumberingAfterBreak="0">
    <w:nsid w:val="1EE14CCE"/>
    <w:multiLevelType w:val="hybridMultilevel"/>
    <w:tmpl w:val="978C5D8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F6C306D"/>
    <w:multiLevelType w:val="hybridMultilevel"/>
    <w:tmpl w:val="2932ED64"/>
    <w:lvl w:ilvl="0" w:tplc="3AFE7642">
      <w:start w:val="142"/>
      <w:numFmt w:val="bullet"/>
      <w:lvlText w:val="-"/>
      <w:lvlJc w:val="left"/>
      <w:pPr>
        <w:ind w:left="1296" w:hanging="360"/>
      </w:pPr>
      <w:rPr>
        <w:rFonts w:ascii="Arial" w:eastAsia="Times New Roman" w:hAnsi="Arial" w:cs="Arial" w:hint="default"/>
      </w:rPr>
    </w:lvl>
    <w:lvl w:ilvl="1" w:tplc="04050003" w:tentative="1">
      <w:start w:val="1"/>
      <w:numFmt w:val="bullet"/>
      <w:lvlText w:val="o"/>
      <w:lvlJc w:val="left"/>
      <w:pPr>
        <w:ind w:left="2016" w:hanging="360"/>
      </w:pPr>
      <w:rPr>
        <w:rFonts w:ascii="Courier New" w:hAnsi="Courier New" w:cs="Courier New" w:hint="default"/>
      </w:rPr>
    </w:lvl>
    <w:lvl w:ilvl="2" w:tplc="04050005" w:tentative="1">
      <w:start w:val="1"/>
      <w:numFmt w:val="bullet"/>
      <w:lvlText w:val=""/>
      <w:lvlJc w:val="left"/>
      <w:pPr>
        <w:ind w:left="2736" w:hanging="360"/>
      </w:pPr>
      <w:rPr>
        <w:rFonts w:ascii="Wingdings" w:hAnsi="Wingdings" w:hint="default"/>
      </w:rPr>
    </w:lvl>
    <w:lvl w:ilvl="3" w:tplc="04050001" w:tentative="1">
      <w:start w:val="1"/>
      <w:numFmt w:val="bullet"/>
      <w:lvlText w:val=""/>
      <w:lvlJc w:val="left"/>
      <w:pPr>
        <w:ind w:left="3456" w:hanging="360"/>
      </w:pPr>
      <w:rPr>
        <w:rFonts w:ascii="Symbol" w:hAnsi="Symbol" w:hint="default"/>
      </w:rPr>
    </w:lvl>
    <w:lvl w:ilvl="4" w:tplc="04050003" w:tentative="1">
      <w:start w:val="1"/>
      <w:numFmt w:val="bullet"/>
      <w:lvlText w:val="o"/>
      <w:lvlJc w:val="left"/>
      <w:pPr>
        <w:ind w:left="4176" w:hanging="360"/>
      </w:pPr>
      <w:rPr>
        <w:rFonts w:ascii="Courier New" w:hAnsi="Courier New" w:cs="Courier New" w:hint="default"/>
      </w:rPr>
    </w:lvl>
    <w:lvl w:ilvl="5" w:tplc="04050005" w:tentative="1">
      <w:start w:val="1"/>
      <w:numFmt w:val="bullet"/>
      <w:lvlText w:val=""/>
      <w:lvlJc w:val="left"/>
      <w:pPr>
        <w:ind w:left="4896" w:hanging="360"/>
      </w:pPr>
      <w:rPr>
        <w:rFonts w:ascii="Wingdings" w:hAnsi="Wingdings" w:hint="default"/>
      </w:rPr>
    </w:lvl>
    <w:lvl w:ilvl="6" w:tplc="04050001" w:tentative="1">
      <w:start w:val="1"/>
      <w:numFmt w:val="bullet"/>
      <w:lvlText w:val=""/>
      <w:lvlJc w:val="left"/>
      <w:pPr>
        <w:ind w:left="5616" w:hanging="360"/>
      </w:pPr>
      <w:rPr>
        <w:rFonts w:ascii="Symbol" w:hAnsi="Symbol" w:hint="default"/>
      </w:rPr>
    </w:lvl>
    <w:lvl w:ilvl="7" w:tplc="04050003" w:tentative="1">
      <w:start w:val="1"/>
      <w:numFmt w:val="bullet"/>
      <w:lvlText w:val="o"/>
      <w:lvlJc w:val="left"/>
      <w:pPr>
        <w:ind w:left="6336" w:hanging="360"/>
      </w:pPr>
      <w:rPr>
        <w:rFonts w:ascii="Courier New" w:hAnsi="Courier New" w:cs="Courier New" w:hint="default"/>
      </w:rPr>
    </w:lvl>
    <w:lvl w:ilvl="8" w:tplc="04050005" w:tentative="1">
      <w:start w:val="1"/>
      <w:numFmt w:val="bullet"/>
      <w:lvlText w:val=""/>
      <w:lvlJc w:val="left"/>
      <w:pPr>
        <w:ind w:left="7056" w:hanging="360"/>
      </w:pPr>
      <w:rPr>
        <w:rFonts w:ascii="Wingdings" w:hAnsi="Wingdings" w:hint="default"/>
      </w:rPr>
    </w:lvl>
  </w:abstractNum>
  <w:abstractNum w:abstractNumId="8" w15:restartNumberingAfterBreak="0">
    <w:nsid w:val="22443144"/>
    <w:multiLevelType w:val="hybridMultilevel"/>
    <w:tmpl w:val="64A0B0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8870BC8"/>
    <w:multiLevelType w:val="hybridMultilevel"/>
    <w:tmpl w:val="3A180000"/>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10" w15:restartNumberingAfterBreak="0">
    <w:nsid w:val="2E3D1B70"/>
    <w:multiLevelType w:val="hybridMultilevel"/>
    <w:tmpl w:val="84CAB7D8"/>
    <w:lvl w:ilvl="0" w:tplc="04050003">
      <w:start w:val="1"/>
      <w:numFmt w:val="bullet"/>
      <w:lvlText w:val="o"/>
      <w:lvlJc w:val="left"/>
      <w:pPr>
        <w:ind w:left="1140" w:hanging="360"/>
      </w:pPr>
      <w:rPr>
        <w:rFonts w:ascii="Courier New" w:hAnsi="Courier New" w:cs="Courier New" w:hint="default"/>
      </w:rPr>
    </w:lvl>
    <w:lvl w:ilvl="1" w:tplc="04050003" w:tentative="1">
      <w:start w:val="1"/>
      <w:numFmt w:val="bullet"/>
      <w:lvlText w:val="o"/>
      <w:lvlJc w:val="left"/>
      <w:pPr>
        <w:ind w:left="1860" w:hanging="360"/>
      </w:pPr>
      <w:rPr>
        <w:rFonts w:ascii="Courier New" w:hAnsi="Courier New" w:cs="Courier New" w:hint="default"/>
      </w:rPr>
    </w:lvl>
    <w:lvl w:ilvl="2" w:tplc="04050005" w:tentative="1">
      <w:start w:val="1"/>
      <w:numFmt w:val="bullet"/>
      <w:lvlText w:val=""/>
      <w:lvlJc w:val="left"/>
      <w:pPr>
        <w:ind w:left="2580" w:hanging="360"/>
      </w:pPr>
      <w:rPr>
        <w:rFonts w:ascii="Wingdings" w:hAnsi="Wingdings" w:hint="default"/>
      </w:rPr>
    </w:lvl>
    <w:lvl w:ilvl="3" w:tplc="04050001" w:tentative="1">
      <w:start w:val="1"/>
      <w:numFmt w:val="bullet"/>
      <w:lvlText w:val=""/>
      <w:lvlJc w:val="left"/>
      <w:pPr>
        <w:ind w:left="3300" w:hanging="360"/>
      </w:pPr>
      <w:rPr>
        <w:rFonts w:ascii="Symbol" w:hAnsi="Symbol" w:hint="default"/>
      </w:rPr>
    </w:lvl>
    <w:lvl w:ilvl="4" w:tplc="04050003" w:tentative="1">
      <w:start w:val="1"/>
      <w:numFmt w:val="bullet"/>
      <w:lvlText w:val="o"/>
      <w:lvlJc w:val="left"/>
      <w:pPr>
        <w:ind w:left="4020" w:hanging="360"/>
      </w:pPr>
      <w:rPr>
        <w:rFonts w:ascii="Courier New" w:hAnsi="Courier New" w:cs="Courier New" w:hint="default"/>
      </w:rPr>
    </w:lvl>
    <w:lvl w:ilvl="5" w:tplc="04050005" w:tentative="1">
      <w:start w:val="1"/>
      <w:numFmt w:val="bullet"/>
      <w:lvlText w:val=""/>
      <w:lvlJc w:val="left"/>
      <w:pPr>
        <w:ind w:left="4740" w:hanging="360"/>
      </w:pPr>
      <w:rPr>
        <w:rFonts w:ascii="Wingdings" w:hAnsi="Wingdings" w:hint="default"/>
      </w:rPr>
    </w:lvl>
    <w:lvl w:ilvl="6" w:tplc="04050001" w:tentative="1">
      <w:start w:val="1"/>
      <w:numFmt w:val="bullet"/>
      <w:lvlText w:val=""/>
      <w:lvlJc w:val="left"/>
      <w:pPr>
        <w:ind w:left="5460" w:hanging="360"/>
      </w:pPr>
      <w:rPr>
        <w:rFonts w:ascii="Symbol" w:hAnsi="Symbol" w:hint="default"/>
      </w:rPr>
    </w:lvl>
    <w:lvl w:ilvl="7" w:tplc="04050003" w:tentative="1">
      <w:start w:val="1"/>
      <w:numFmt w:val="bullet"/>
      <w:lvlText w:val="o"/>
      <w:lvlJc w:val="left"/>
      <w:pPr>
        <w:ind w:left="6180" w:hanging="360"/>
      </w:pPr>
      <w:rPr>
        <w:rFonts w:ascii="Courier New" w:hAnsi="Courier New" w:cs="Courier New" w:hint="default"/>
      </w:rPr>
    </w:lvl>
    <w:lvl w:ilvl="8" w:tplc="04050005" w:tentative="1">
      <w:start w:val="1"/>
      <w:numFmt w:val="bullet"/>
      <w:lvlText w:val=""/>
      <w:lvlJc w:val="left"/>
      <w:pPr>
        <w:ind w:left="6900" w:hanging="360"/>
      </w:pPr>
      <w:rPr>
        <w:rFonts w:ascii="Wingdings" w:hAnsi="Wingdings" w:hint="default"/>
      </w:rPr>
    </w:lvl>
  </w:abstractNum>
  <w:abstractNum w:abstractNumId="11" w15:restartNumberingAfterBreak="0">
    <w:nsid w:val="370915FD"/>
    <w:multiLevelType w:val="hybridMultilevel"/>
    <w:tmpl w:val="5FE0906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2" w15:restartNumberingAfterBreak="0">
    <w:nsid w:val="373654EA"/>
    <w:multiLevelType w:val="hybridMultilevel"/>
    <w:tmpl w:val="933866AC"/>
    <w:lvl w:ilvl="0" w:tplc="04050001">
      <w:start w:val="1"/>
      <w:numFmt w:val="bullet"/>
      <w:lvlText w:val=""/>
      <w:lvlJc w:val="left"/>
      <w:pPr>
        <w:ind w:left="1440" w:hanging="360"/>
      </w:pPr>
      <w:rPr>
        <w:rFonts w:ascii="Symbol" w:hAnsi="Symbol" w:hint="default"/>
      </w:rPr>
    </w:lvl>
    <w:lvl w:ilvl="1" w:tplc="04050003">
      <w:start w:val="1"/>
      <w:numFmt w:val="bullet"/>
      <w:lvlText w:val="o"/>
      <w:lvlJc w:val="left"/>
      <w:pPr>
        <w:ind w:left="2160" w:hanging="360"/>
      </w:pPr>
      <w:rPr>
        <w:rFonts w:ascii="Courier New" w:hAnsi="Courier New" w:cs="Courier New" w:hint="default"/>
      </w:rPr>
    </w:lvl>
    <w:lvl w:ilvl="2" w:tplc="04050005">
      <w:start w:val="1"/>
      <w:numFmt w:val="bullet"/>
      <w:lvlText w:val=""/>
      <w:lvlJc w:val="left"/>
      <w:pPr>
        <w:ind w:left="2880" w:hanging="360"/>
      </w:pPr>
      <w:rPr>
        <w:rFonts w:ascii="Wingdings" w:hAnsi="Wingdings" w:hint="default"/>
      </w:rPr>
    </w:lvl>
    <w:lvl w:ilvl="3" w:tplc="04050001">
      <w:start w:val="1"/>
      <w:numFmt w:val="bullet"/>
      <w:lvlText w:val=""/>
      <w:lvlJc w:val="left"/>
      <w:pPr>
        <w:ind w:left="3600" w:hanging="360"/>
      </w:pPr>
      <w:rPr>
        <w:rFonts w:ascii="Symbol" w:hAnsi="Symbol" w:hint="default"/>
      </w:rPr>
    </w:lvl>
    <w:lvl w:ilvl="4" w:tplc="04050003">
      <w:start w:val="1"/>
      <w:numFmt w:val="bullet"/>
      <w:lvlText w:val="o"/>
      <w:lvlJc w:val="left"/>
      <w:pPr>
        <w:ind w:left="4320" w:hanging="360"/>
      </w:pPr>
      <w:rPr>
        <w:rFonts w:ascii="Courier New" w:hAnsi="Courier New" w:cs="Courier New" w:hint="default"/>
      </w:rPr>
    </w:lvl>
    <w:lvl w:ilvl="5" w:tplc="04050005">
      <w:start w:val="1"/>
      <w:numFmt w:val="bullet"/>
      <w:lvlText w:val=""/>
      <w:lvlJc w:val="left"/>
      <w:pPr>
        <w:ind w:left="5040" w:hanging="360"/>
      </w:pPr>
      <w:rPr>
        <w:rFonts w:ascii="Wingdings" w:hAnsi="Wingdings" w:hint="default"/>
      </w:rPr>
    </w:lvl>
    <w:lvl w:ilvl="6" w:tplc="04050001">
      <w:start w:val="1"/>
      <w:numFmt w:val="bullet"/>
      <w:lvlText w:val=""/>
      <w:lvlJc w:val="left"/>
      <w:pPr>
        <w:ind w:left="5760" w:hanging="360"/>
      </w:pPr>
      <w:rPr>
        <w:rFonts w:ascii="Symbol" w:hAnsi="Symbol" w:hint="default"/>
      </w:rPr>
    </w:lvl>
    <w:lvl w:ilvl="7" w:tplc="04050003">
      <w:start w:val="1"/>
      <w:numFmt w:val="bullet"/>
      <w:lvlText w:val="o"/>
      <w:lvlJc w:val="left"/>
      <w:pPr>
        <w:ind w:left="6480" w:hanging="360"/>
      </w:pPr>
      <w:rPr>
        <w:rFonts w:ascii="Courier New" w:hAnsi="Courier New" w:cs="Courier New" w:hint="default"/>
      </w:rPr>
    </w:lvl>
    <w:lvl w:ilvl="8" w:tplc="04050005">
      <w:start w:val="1"/>
      <w:numFmt w:val="bullet"/>
      <w:lvlText w:val=""/>
      <w:lvlJc w:val="left"/>
      <w:pPr>
        <w:ind w:left="7200" w:hanging="360"/>
      </w:pPr>
      <w:rPr>
        <w:rFonts w:ascii="Wingdings" w:hAnsi="Wingdings" w:hint="default"/>
      </w:rPr>
    </w:lvl>
  </w:abstractNum>
  <w:abstractNum w:abstractNumId="13" w15:restartNumberingAfterBreak="0">
    <w:nsid w:val="3959428F"/>
    <w:multiLevelType w:val="hybridMultilevel"/>
    <w:tmpl w:val="445E2520"/>
    <w:lvl w:ilvl="0" w:tplc="04050001">
      <w:start w:val="1"/>
      <w:numFmt w:val="bullet"/>
      <w:lvlText w:val=""/>
      <w:lvlJc w:val="left"/>
      <w:pPr>
        <w:ind w:left="1429" w:hanging="360"/>
      </w:pPr>
      <w:rPr>
        <w:rFonts w:ascii="Symbol" w:hAnsi="Symbol" w:hint="default"/>
      </w:rPr>
    </w:lvl>
    <w:lvl w:ilvl="1" w:tplc="04050003">
      <w:start w:val="1"/>
      <w:numFmt w:val="bullet"/>
      <w:lvlText w:val="o"/>
      <w:lvlJc w:val="left"/>
      <w:pPr>
        <w:ind w:left="2149" w:hanging="360"/>
      </w:pPr>
      <w:rPr>
        <w:rFonts w:ascii="Courier New" w:hAnsi="Courier New" w:cs="Courier New" w:hint="default"/>
      </w:rPr>
    </w:lvl>
    <w:lvl w:ilvl="2" w:tplc="04050005">
      <w:start w:val="1"/>
      <w:numFmt w:val="bullet"/>
      <w:lvlText w:val=""/>
      <w:lvlJc w:val="left"/>
      <w:pPr>
        <w:ind w:left="2869" w:hanging="360"/>
      </w:pPr>
      <w:rPr>
        <w:rFonts w:ascii="Wingdings" w:hAnsi="Wingdings" w:hint="default"/>
      </w:rPr>
    </w:lvl>
    <w:lvl w:ilvl="3" w:tplc="04050001">
      <w:start w:val="1"/>
      <w:numFmt w:val="bullet"/>
      <w:lvlText w:val=""/>
      <w:lvlJc w:val="left"/>
      <w:pPr>
        <w:ind w:left="3589" w:hanging="360"/>
      </w:pPr>
      <w:rPr>
        <w:rFonts w:ascii="Symbol" w:hAnsi="Symbol" w:hint="default"/>
      </w:rPr>
    </w:lvl>
    <w:lvl w:ilvl="4" w:tplc="04050003">
      <w:start w:val="1"/>
      <w:numFmt w:val="bullet"/>
      <w:lvlText w:val="o"/>
      <w:lvlJc w:val="left"/>
      <w:pPr>
        <w:ind w:left="4309" w:hanging="360"/>
      </w:pPr>
      <w:rPr>
        <w:rFonts w:ascii="Courier New" w:hAnsi="Courier New" w:cs="Courier New" w:hint="default"/>
      </w:rPr>
    </w:lvl>
    <w:lvl w:ilvl="5" w:tplc="04050005">
      <w:start w:val="1"/>
      <w:numFmt w:val="bullet"/>
      <w:lvlText w:val=""/>
      <w:lvlJc w:val="left"/>
      <w:pPr>
        <w:ind w:left="5029" w:hanging="360"/>
      </w:pPr>
      <w:rPr>
        <w:rFonts w:ascii="Wingdings" w:hAnsi="Wingdings" w:hint="default"/>
      </w:rPr>
    </w:lvl>
    <w:lvl w:ilvl="6" w:tplc="04050001">
      <w:start w:val="1"/>
      <w:numFmt w:val="bullet"/>
      <w:lvlText w:val=""/>
      <w:lvlJc w:val="left"/>
      <w:pPr>
        <w:ind w:left="5749" w:hanging="360"/>
      </w:pPr>
      <w:rPr>
        <w:rFonts w:ascii="Symbol" w:hAnsi="Symbol" w:hint="default"/>
      </w:rPr>
    </w:lvl>
    <w:lvl w:ilvl="7" w:tplc="04050003">
      <w:start w:val="1"/>
      <w:numFmt w:val="bullet"/>
      <w:lvlText w:val="o"/>
      <w:lvlJc w:val="left"/>
      <w:pPr>
        <w:ind w:left="6469" w:hanging="360"/>
      </w:pPr>
      <w:rPr>
        <w:rFonts w:ascii="Courier New" w:hAnsi="Courier New" w:cs="Courier New" w:hint="default"/>
      </w:rPr>
    </w:lvl>
    <w:lvl w:ilvl="8" w:tplc="04050005">
      <w:start w:val="1"/>
      <w:numFmt w:val="bullet"/>
      <w:lvlText w:val=""/>
      <w:lvlJc w:val="left"/>
      <w:pPr>
        <w:ind w:left="7189" w:hanging="360"/>
      </w:pPr>
      <w:rPr>
        <w:rFonts w:ascii="Wingdings" w:hAnsi="Wingdings" w:hint="default"/>
      </w:rPr>
    </w:lvl>
  </w:abstractNum>
  <w:abstractNum w:abstractNumId="14" w15:restartNumberingAfterBreak="0">
    <w:nsid w:val="39BF06C2"/>
    <w:multiLevelType w:val="hybridMultilevel"/>
    <w:tmpl w:val="FF52AC9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5" w15:restartNumberingAfterBreak="0">
    <w:nsid w:val="3C240418"/>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3D522616"/>
    <w:multiLevelType w:val="hybridMultilevel"/>
    <w:tmpl w:val="A91AB5A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7" w15:restartNumberingAfterBreak="0">
    <w:nsid w:val="4CB0423D"/>
    <w:multiLevelType w:val="multilevel"/>
    <w:tmpl w:val="0405001F"/>
    <w:styleLink w:val="111111"/>
    <w:lvl w:ilvl="0">
      <w:start w:val="1"/>
      <w:numFmt w:val="decimal"/>
      <w:lvlText w:val="%1."/>
      <w:lvlJc w:val="left"/>
      <w:pPr>
        <w:tabs>
          <w:tab w:val="num" w:pos="360"/>
        </w:tabs>
        <w:ind w:left="360" w:hanging="360"/>
      </w:pPr>
      <w:rPr>
        <w:b/>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8" w15:restartNumberingAfterBreak="0">
    <w:nsid w:val="50A03FC4"/>
    <w:multiLevelType w:val="hybridMultilevel"/>
    <w:tmpl w:val="5F662D7C"/>
    <w:lvl w:ilvl="0" w:tplc="CFF8D260">
      <w:numFmt w:val="bullet"/>
      <w:lvlText w:val="•"/>
      <w:lvlJc w:val="left"/>
      <w:pPr>
        <w:ind w:left="1414" w:hanging="705"/>
      </w:pPr>
      <w:rPr>
        <w:rFonts w:ascii="Calibri" w:eastAsia="Times New Roman" w:hAnsi="Calibri" w:cs="Calibri" w:hint="default"/>
      </w:rPr>
    </w:lvl>
    <w:lvl w:ilvl="1" w:tplc="04050003">
      <w:start w:val="1"/>
      <w:numFmt w:val="bullet"/>
      <w:lvlText w:val="o"/>
      <w:lvlJc w:val="left"/>
      <w:pPr>
        <w:ind w:left="1789" w:hanging="360"/>
      </w:pPr>
      <w:rPr>
        <w:rFonts w:ascii="Courier New" w:hAnsi="Courier New" w:cs="Courier New" w:hint="default"/>
      </w:rPr>
    </w:lvl>
    <w:lvl w:ilvl="2" w:tplc="04050005">
      <w:start w:val="1"/>
      <w:numFmt w:val="bullet"/>
      <w:lvlText w:val=""/>
      <w:lvlJc w:val="left"/>
      <w:pPr>
        <w:ind w:left="2509" w:hanging="360"/>
      </w:pPr>
      <w:rPr>
        <w:rFonts w:ascii="Wingdings" w:hAnsi="Wingdings" w:hint="default"/>
      </w:rPr>
    </w:lvl>
    <w:lvl w:ilvl="3" w:tplc="04050001">
      <w:start w:val="1"/>
      <w:numFmt w:val="bullet"/>
      <w:lvlText w:val=""/>
      <w:lvlJc w:val="left"/>
      <w:pPr>
        <w:ind w:left="3229" w:hanging="360"/>
      </w:pPr>
      <w:rPr>
        <w:rFonts w:ascii="Symbol" w:hAnsi="Symbol" w:hint="default"/>
      </w:rPr>
    </w:lvl>
    <w:lvl w:ilvl="4" w:tplc="04050003">
      <w:start w:val="1"/>
      <w:numFmt w:val="bullet"/>
      <w:lvlText w:val="o"/>
      <w:lvlJc w:val="left"/>
      <w:pPr>
        <w:ind w:left="3949" w:hanging="360"/>
      </w:pPr>
      <w:rPr>
        <w:rFonts w:ascii="Courier New" w:hAnsi="Courier New" w:cs="Courier New" w:hint="default"/>
      </w:rPr>
    </w:lvl>
    <w:lvl w:ilvl="5" w:tplc="04050005">
      <w:start w:val="1"/>
      <w:numFmt w:val="bullet"/>
      <w:lvlText w:val=""/>
      <w:lvlJc w:val="left"/>
      <w:pPr>
        <w:ind w:left="4669" w:hanging="360"/>
      </w:pPr>
      <w:rPr>
        <w:rFonts w:ascii="Wingdings" w:hAnsi="Wingdings" w:hint="default"/>
      </w:rPr>
    </w:lvl>
    <w:lvl w:ilvl="6" w:tplc="04050001">
      <w:start w:val="1"/>
      <w:numFmt w:val="bullet"/>
      <w:lvlText w:val=""/>
      <w:lvlJc w:val="left"/>
      <w:pPr>
        <w:ind w:left="5389" w:hanging="360"/>
      </w:pPr>
      <w:rPr>
        <w:rFonts w:ascii="Symbol" w:hAnsi="Symbol" w:hint="default"/>
      </w:rPr>
    </w:lvl>
    <w:lvl w:ilvl="7" w:tplc="04050003">
      <w:start w:val="1"/>
      <w:numFmt w:val="bullet"/>
      <w:lvlText w:val="o"/>
      <w:lvlJc w:val="left"/>
      <w:pPr>
        <w:ind w:left="6109" w:hanging="360"/>
      </w:pPr>
      <w:rPr>
        <w:rFonts w:ascii="Courier New" w:hAnsi="Courier New" w:cs="Courier New" w:hint="default"/>
      </w:rPr>
    </w:lvl>
    <w:lvl w:ilvl="8" w:tplc="04050005">
      <w:start w:val="1"/>
      <w:numFmt w:val="bullet"/>
      <w:lvlText w:val=""/>
      <w:lvlJc w:val="left"/>
      <w:pPr>
        <w:ind w:left="6829" w:hanging="360"/>
      </w:pPr>
      <w:rPr>
        <w:rFonts w:ascii="Wingdings" w:hAnsi="Wingdings" w:hint="default"/>
      </w:rPr>
    </w:lvl>
  </w:abstractNum>
  <w:abstractNum w:abstractNumId="19" w15:restartNumberingAfterBreak="0">
    <w:nsid w:val="50E81401"/>
    <w:multiLevelType w:val="hybridMultilevel"/>
    <w:tmpl w:val="1C4A886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57F81D50"/>
    <w:multiLevelType w:val="hybridMultilevel"/>
    <w:tmpl w:val="857EDB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5AE55BE6"/>
    <w:multiLevelType w:val="multilevel"/>
    <w:tmpl w:val="C8AAAC16"/>
    <w:styleLink w:val="Nadpiskapitoly"/>
    <w:lvl w:ilvl="0">
      <w:start w:val="1"/>
      <w:numFmt w:val="decimal"/>
      <w:lvlText w:val="%1."/>
      <w:lvlJc w:val="left"/>
      <w:pPr>
        <w:tabs>
          <w:tab w:val="num" w:pos="900"/>
        </w:tabs>
        <w:ind w:left="900" w:hanging="360"/>
      </w:pPr>
      <w:rPr>
        <w:rFonts w:hint="default"/>
        <w:b/>
        <w:bCs/>
        <w:color w:val="000000"/>
        <w:sz w:val="24"/>
        <w:szCs w:val="24"/>
      </w:rPr>
    </w:lvl>
    <w:lvl w:ilvl="1">
      <w:start w:val="1"/>
      <w:numFmt w:val="decimal"/>
      <w:lvlText w:val="%1.%2."/>
      <w:lvlJc w:val="left"/>
      <w:pPr>
        <w:tabs>
          <w:tab w:val="num" w:pos="1332"/>
        </w:tabs>
        <w:ind w:left="1332" w:hanging="432"/>
      </w:pPr>
      <w:rPr>
        <w:rFonts w:hint="default"/>
      </w:rPr>
    </w:lvl>
    <w:lvl w:ilvl="2">
      <w:start w:val="1"/>
      <w:numFmt w:val="decimal"/>
      <w:lvlText w:val="%1.%2.%3."/>
      <w:lvlJc w:val="left"/>
      <w:pPr>
        <w:tabs>
          <w:tab w:val="num" w:pos="1764"/>
        </w:tabs>
        <w:ind w:left="1764" w:hanging="504"/>
      </w:pPr>
      <w:rPr>
        <w:rFonts w:hint="default"/>
      </w:rPr>
    </w:lvl>
    <w:lvl w:ilvl="3">
      <w:start w:val="1"/>
      <w:numFmt w:val="decimal"/>
      <w:lvlText w:val="%1.%2.%3.%4."/>
      <w:lvlJc w:val="left"/>
      <w:pPr>
        <w:tabs>
          <w:tab w:val="num" w:pos="2268"/>
        </w:tabs>
        <w:ind w:left="2268" w:hanging="648"/>
      </w:pPr>
      <w:rPr>
        <w:rFonts w:hint="default"/>
      </w:rPr>
    </w:lvl>
    <w:lvl w:ilvl="4">
      <w:start w:val="1"/>
      <w:numFmt w:val="decimal"/>
      <w:lvlText w:val="%1.%2.%3.%4.%5."/>
      <w:lvlJc w:val="left"/>
      <w:pPr>
        <w:tabs>
          <w:tab w:val="num" w:pos="2772"/>
        </w:tabs>
        <w:ind w:left="2772" w:hanging="792"/>
      </w:pPr>
      <w:rPr>
        <w:rFonts w:hint="default"/>
      </w:rPr>
    </w:lvl>
    <w:lvl w:ilvl="5">
      <w:start w:val="1"/>
      <w:numFmt w:val="decimal"/>
      <w:lvlText w:val="%1.%2.%3.%4.%5.%6."/>
      <w:lvlJc w:val="left"/>
      <w:pPr>
        <w:tabs>
          <w:tab w:val="num" w:pos="3276"/>
        </w:tabs>
        <w:ind w:left="3276" w:hanging="936"/>
      </w:pPr>
      <w:rPr>
        <w:rFonts w:hint="default"/>
      </w:rPr>
    </w:lvl>
    <w:lvl w:ilvl="6">
      <w:start w:val="1"/>
      <w:numFmt w:val="decimal"/>
      <w:lvlText w:val="%1.%2.%3.%4.%5.%6.%7."/>
      <w:lvlJc w:val="left"/>
      <w:pPr>
        <w:tabs>
          <w:tab w:val="num" w:pos="3780"/>
        </w:tabs>
        <w:ind w:left="3780" w:hanging="1080"/>
      </w:pPr>
      <w:rPr>
        <w:rFonts w:hint="default"/>
      </w:rPr>
    </w:lvl>
    <w:lvl w:ilvl="7">
      <w:start w:val="1"/>
      <w:numFmt w:val="decimal"/>
      <w:lvlText w:val="%1.%2.%3.%4.%5.%6.%7.%8."/>
      <w:lvlJc w:val="left"/>
      <w:pPr>
        <w:tabs>
          <w:tab w:val="num" w:pos="4284"/>
        </w:tabs>
        <w:ind w:left="4284" w:hanging="1224"/>
      </w:pPr>
      <w:rPr>
        <w:rFonts w:hint="default"/>
      </w:rPr>
    </w:lvl>
    <w:lvl w:ilvl="8">
      <w:start w:val="1"/>
      <w:numFmt w:val="decimal"/>
      <w:lvlText w:val="%1.%2.%3.%4.%5.%6.%7.%8.%9."/>
      <w:lvlJc w:val="left"/>
      <w:pPr>
        <w:tabs>
          <w:tab w:val="num" w:pos="4860"/>
        </w:tabs>
        <w:ind w:left="4860" w:hanging="1440"/>
      </w:pPr>
      <w:rPr>
        <w:rFonts w:hint="default"/>
      </w:rPr>
    </w:lvl>
  </w:abstractNum>
  <w:abstractNum w:abstractNumId="22" w15:restartNumberingAfterBreak="0">
    <w:nsid w:val="5E7D1B08"/>
    <w:multiLevelType w:val="multilevel"/>
    <w:tmpl w:val="675005F2"/>
    <w:lvl w:ilvl="0">
      <w:start w:val="1"/>
      <w:numFmt w:val="decimal"/>
      <w:lvlText w:val="%1"/>
      <w:lvlJc w:val="left"/>
      <w:pPr>
        <w:ind w:left="432" w:hanging="432"/>
      </w:pPr>
    </w:lvl>
    <w:lvl w:ilvl="1">
      <w:start w:val="1"/>
      <w:numFmt w:val="decimal"/>
      <w:lvlText w:val="%1.%2"/>
      <w:lvlJc w:val="left"/>
      <w:pPr>
        <w:ind w:left="576" w:hanging="576"/>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720" w:hanging="720"/>
      </w:pPr>
      <w:rPr>
        <w:sz w:val="22"/>
      </w:rPr>
    </w:lvl>
    <w:lvl w:ilvl="3">
      <w:start w:val="1"/>
      <w:numFmt w:val="decimal"/>
      <w:lvlText w:val="%1.%2.%3.%4"/>
      <w:lvlJc w:val="left"/>
      <w:pPr>
        <w:ind w:left="1148"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3" w15:restartNumberingAfterBreak="0">
    <w:nsid w:val="5FF17D67"/>
    <w:multiLevelType w:val="hybridMultilevel"/>
    <w:tmpl w:val="64266E28"/>
    <w:lvl w:ilvl="0" w:tplc="04050003">
      <w:numFmt w:val="bullet"/>
      <w:lvlText w:val="-"/>
      <w:lvlJc w:val="left"/>
      <w:pPr>
        <w:ind w:left="1296" w:hanging="360"/>
      </w:pPr>
      <w:rPr>
        <w:rFonts w:ascii="Arial" w:eastAsia="Arial Unicode MS" w:hAnsi="Arial" w:cs="Arial" w:hint="default"/>
      </w:rPr>
    </w:lvl>
    <w:lvl w:ilvl="1" w:tplc="04050003" w:tentative="1">
      <w:start w:val="1"/>
      <w:numFmt w:val="bullet"/>
      <w:lvlText w:val="o"/>
      <w:lvlJc w:val="left"/>
      <w:pPr>
        <w:ind w:left="2016" w:hanging="360"/>
      </w:pPr>
      <w:rPr>
        <w:rFonts w:ascii="Courier New" w:hAnsi="Courier New" w:cs="Courier New" w:hint="default"/>
      </w:rPr>
    </w:lvl>
    <w:lvl w:ilvl="2" w:tplc="04050005" w:tentative="1">
      <w:start w:val="1"/>
      <w:numFmt w:val="bullet"/>
      <w:lvlText w:val=""/>
      <w:lvlJc w:val="left"/>
      <w:pPr>
        <w:ind w:left="2736" w:hanging="360"/>
      </w:pPr>
      <w:rPr>
        <w:rFonts w:ascii="Wingdings" w:hAnsi="Wingdings" w:hint="default"/>
      </w:rPr>
    </w:lvl>
    <w:lvl w:ilvl="3" w:tplc="04050001" w:tentative="1">
      <w:start w:val="1"/>
      <w:numFmt w:val="bullet"/>
      <w:lvlText w:val=""/>
      <w:lvlJc w:val="left"/>
      <w:pPr>
        <w:ind w:left="3456" w:hanging="360"/>
      </w:pPr>
      <w:rPr>
        <w:rFonts w:ascii="Symbol" w:hAnsi="Symbol" w:hint="default"/>
      </w:rPr>
    </w:lvl>
    <w:lvl w:ilvl="4" w:tplc="04050003" w:tentative="1">
      <w:start w:val="1"/>
      <w:numFmt w:val="bullet"/>
      <w:lvlText w:val="o"/>
      <w:lvlJc w:val="left"/>
      <w:pPr>
        <w:ind w:left="4176" w:hanging="360"/>
      </w:pPr>
      <w:rPr>
        <w:rFonts w:ascii="Courier New" w:hAnsi="Courier New" w:cs="Courier New" w:hint="default"/>
      </w:rPr>
    </w:lvl>
    <w:lvl w:ilvl="5" w:tplc="04050005" w:tentative="1">
      <w:start w:val="1"/>
      <w:numFmt w:val="bullet"/>
      <w:lvlText w:val=""/>
      <w:lvlJc w:val="left"/>
      <w:pPr>
        <w:ind w:left="4896" w:hanging="360"/>
      </w:pPr>
      <w:rPr>
        <w:rFonts w:ascii="Wingdings" w:hAnsi="Wingdings" w:hint="default"/>
      </w:rPr>
    </w:lvl>
    <w:lvl w:ilvl="6" w:tplc="04050001" w:tentative="1">
      <w:start w:val="1"/>
      <w:numFmt w:val="bullet"/>
      <w:lvlText w:val=""/>
      <w:lvlJc w:val="left"/>
      <w:pPr>
        <w:ind w:left="5616" w:hanging="360"/>
      </w:pPr>
      <w:rPr>
        <w:rFonts w:ascii="Symbol" w:hAnsi="Symbol" w:hint="default"/>
      </w:rPr>
    </w:lvl>
    <w:lvl w:ilvl="7" w:tplc="04050003" w:tentative="1">
      <w:start w:val="1"/>
      <w:numFmt w:val="bullet"/>
      <w:lvlText w:val="o"/>
      <w:lvlJc w:val="left"/>
      <w:pPr>
        <w:ind w:left="6336" w:hanging="360"/>
      </w:pPr>
      <w:rPr>
        <w:rFonts w:ascii="Courier New" w:hAnsi="Courier New" w:cs="Courier New" w:hint="default"/>
      </w:rPr>
    </w:lvl>
    <w:lvl w:ilvl="8" w:tplc="04050005" w:tentative="1">
      <w:start w:val="1"/>
      <w:numFmt w:val="bullet"/>
      <w:lvlText w:val=""/>
      <w:lvlJc w:val="left"/>
      <w:pPr>
        <w:ind w:left="7056" w:hanging="360"/>
      </w:pPr>
      <w:rPr>
        <w:rFonts w:ascii="Wingdings" w:hAnsi="Wingdings" w:hint="default"/>
      </w:rPr>
    </w:lvl>
  </w:abstractNum>
  <w:abstractNum w:abstractNumId="24" w15:restartNumberingAfterBreak="0">
    <w:nsid w:val="60124AA2"/>
    <w:multiLevelType w:val="hybridMultilevel"/>
    <w:tmpl w:val="BE9271F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5" w15:restartNumberingAfterBreak="0">
    <w:nsid w:val="608F25DA"/>
    <w:multiLevelType w:val="hybridMultilevel"/>
    <w:tmpl w:val="990C08A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6" w15:restartNumberingAfterBreak="0">
    <w:nsid w:val="62EE1175"/>
    <w:multiLevelType w:val="hybridMultilevel"/>
    <w:tmpl w:val="4DC4DAD2"/>
    <w:lvl w:ilvl="0" w:tplc="0DCE134A">
      <w:start w:val="1"/>
      <w:numFmt w:val="upperLetter"/>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27" w15:restartNumberingAfterBreak="0">
    <w:nsid w:val="643341B6"/>
    <w:multiLevelType w:val="hybridMultilevel"/>
    <w:tmpl w:val="6F08EE18"/>
    <w:lvl w:ilvl="0" w:tplc="CFF8D260">
      <w:numFmt w:val="bullet"/>
      <w:lvlText w:val="•"/>
      <w:lvlJc w:val="left"/>
      <w:pPr>
        <w:ind w:left="2123" w:hanging="705"/>
      </w:pPr>
      <w:rPr>
        <w:rFonts w:ascii="Calibri" w:eastAsia="Times New Roman" w:hAnsi="Calibri" w:cs="Calibri" w:hint="default"/>
      </w:rPr>
    </w:lvl>
    <w:lvl w:ilvl="1" w:tplc="04050003">
      <w:start w:val="1"/>
      <w:numFmt w:val="bullet"/>
      <w:lvlText w:val="o"/>
      <w:lvlJc w:val="left"/>
      <w:pPr>
        <w:ind w:left="2149" w:hanging="360"/>
      </w:pPr>
      <w:rPr>
        <w:rFonts w:ascii="Courier New" w:hAnsi="Courier New" w:cs="Courier New" w:hint="default"/>
      </w:rPr>
    </w:lvl>
    <w:lvl w:ilvl="2" w:tplc="04050005">
      <w:start w:val="1"/>
      <w:numFmt w:val="bullet"/>
      <w:lvlText w:val=""/>
      <w:lvlJc w:val="left"/>
      <w:pPr>
        <w:ind w:left="2869" w:hanging="360"/>
      </w:pPr>
      <w:rPr>
        <w:rFonts w:ascii="Wingdings" w:hAnsi="Wingdings" w:hint="default"/>
      </w:rPr>
    </w:lvl>
    <w:lvl w:ilvl="3" w:tplc="04050001">
      <w:start w:val="1"/>
      <w:numFmt w:val="bullet"/>
      <w:lvlText w:val=""/>
      <w:lvlJc w:val="left"/>
      <w:pPr>
        <w:ind w:left="3589" w:hanging="360"/>
      </w:pPr>
      <w:rPr>
        <w:rFonts w:ascii="Symbol" w:hAnsi="Symbol" w:hint="default"/>
      </w:rPr>
    </w:lvl>
    <w:lvl w:ilvl="4" w:tplc="04050003">
      <w:start w:val="1"/>
      <w:numFmt w:val="bullet"/>
      <w:lvlText w:val="o"/>
      <w:lvlJc w:val="left"/>
      <w:pPr>
        <w:ind w:left="4309" w:hanging="360"/>
      </w:pPr>
      <w:rPr>
        <w:rFonts w:ascii="Courier New" w:hAnsi="Courier New" w:cs="Courier New" w:hint="default"/>
      </w:rPr>
    </w:lvl>
    <w:lvl w:ilvl="5" w:tplc="04050005">
      <w:start w:val="1"/>
      <w:numFmt w:val="bullet"/>
      <w:lvlText w:val=""/>
      <w:lvlJc w:val="left"/>
      <w:pPr>
        <w:ind w:left="5029" w:hanging="360"/>
      </w:pPr>
      <w:rPr>
        <w:rFonts w:ascii="Wingdings" w:hAnsi="Wingdings" w:hint="default"/>
      </w:rPr>
    </w:lvl>
    <w:lvl w:ilvl="6" w:tplc="04050001">
      <w:start w:val="1"/>
      <w:numFmt w:val="bullet"/>
      <w:lvlText w:val=""/>
      <w:lvlJc w:val="left"/>
      <w:pPr>
        <w:ind w:left="5749" w:hanging="360"/>
      </w:pPr>
      <w:rPr>
        <w:rFonts w:ascii="Symbol" w:hAnsi="Symbol" w:hint="default"/>
      </w:rPr>
    </w:lvl>
    <w:lvl w:ilvl="7" w:tplc="04050003">
      <w:start w:val="1"/>
      <w:numFmt w:val="bullet"/>
      <w:lvlText w:val="o"/>
      <w:lvlJc w:val="left"/>
      <w:pPr>
        <w:ind w:left="6469" w:hanging="360"/>
      </w:pPr>
      <w:rPr>
        <w:rFonts w:ascii="Courier New" w:hAnsi="Courier New" w:cs="Courier New" w:hint="default"/>
      </w:rPr>
    </w:lvl>
    <w:lvl w:ilvl="8" w:tplc="04050005">
      <w:start w:val="1"/>
      <w:numFmt w:val="bullet"/>
      <w:lvlText w:val=""/>
      <w:lvlJc w:val="left"/>
      <w:pPr>
        <w:ind w:left="7189" w:hanging="360"/>
      </w:pPr>
      <w:rPr>
        <w:rFonts w:ascii="Wingdings" w:hAnsi="Wingdings" w:hint="default"/>
      </w:rPr>
    </w:lvl>
  </w:abstractNum>
  <w:abstractNum w:abstractNumId="28" w15:restartNumberingAfterBreak="0">
    <w:nsid w:val="66F516FF"/>
    <w:multiLevelType w:val="multilevel"/>
    <w:tmpl w:val="B3CC27C2"/>
    <w:lvl w:ilvl="0">
      <w:start w:val="3"/>
      <w:numFmt w:val="decimal"/>
      <w:lvlText w:val="%1."/>
      <w:lvlJc w:val="left"/>
      <w:pPr>
        <w:ind w:left="585" w:hanging="585"/>
      </w:pPr>
      <w:rPr>
        <w:rFonts w:hint="default"/>
      </w:rPr>
    </w:lvl>
    <w:lvl w:ilvl="1">
      <w:start w:val="2"/>
      <w:numFmt w:val="decimal"/>
      <w:lvlText w:val="%1.%2."/>
      <w:lvlJc w:val="left"/>
      <w:pPr>
        <w:ind w:left="862" w:hanging="720"/>
      </w:pPr>
      <w:rPr>
        <w:rFonts w:hint="default"/>
      </w:rPr>
    </w:lvl>
    <w:lvl w:ilvl="2">
      <w:start w:val="5"/>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3296" w:hanging="2160"/>
      </w:pPr>
      <w:rPr>
        <w:rFonts w:hint="default"/>
      </w:rPr>
    </w:lvl>
  </w:abstractNum>
  <w:abstractNum w:abstractNumId="29" w15:restartNumberingAfterBreak="0">
    <w:nsid w:val="720C7667"/>
    <w:multiLevelType w:val="hybridMultilevel"/>
    <w:tmpl w:val="322E74BC"/>
    <w:lvl w:ilvl="0" w:tplc="04050003">
      <w:start w:val="1"/>
      <w:numFmt w:val="bullet"/>
      <w:lvlText w:val="o"/>
      <w:lvlJc w:val="left"/>
      <w:pPr>
        <w:ind w:left="1429" w:hanging="360"/>
      </w:pPr>
      <w:rPr>
        <w:rFonts w:ascii="Courier New" w:hAnsi="Courier New" w:cs="Courier New"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0" w15:restartNumberingAfterBreak="0">
    <w:nsid w:val="723F2D14"/>
    <w:multiLevelType w:val="hybridMultilevel"/>
    <w:tmpl w:val="2744A5B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1" w15:restartNumberingAfterBreak="0">
    <w:nsid w:val="73E30A7F"/>
    <w:multiLevelType w:val="hybridMultilevel"/>
    <w:tmpl w:val="D6F64458"/>
    <w:lvl w:ilvl="0" w:tplc="04050017">
      <w:start w:val="1"/>
      <w:numFmt w:val="lowerLetter"/>
      <w:lvlText w:val="%1)"/>
      <w:lvlJc w:val="left"/>
      <w:pPr>
        <w:ind w:left="1429" w:hanging="360"/>
      </w:pPr>
      <w:rPr>
        <w:rFonts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2" w15:restartNumberingAfterBreak="0">
    <w:nsid w:val="76805E43"/>
    <w:multiLevelType w:val="hybridMultilevel"/>
    <w:tmpl w:val="E840747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3" w15:restartNumberingAfterBreak="0">
    <w:nsid w:val="78B20C1D"/>
    <w:multiLevelType w:val="hybridMultilevel"/>
    <w:tmpl w:val="BFF47D2C"/>
    <w:lvl w:ilvl="0" w:tplc="04050017">
      <w:start w:val="1"/>
      <w:numFmt w:val="lowerLetter"/>
      <w:lvlText w:val="%1)"/>
      <w:lvlJc w:val="left"/>
      <w:pPr>
        <w:ind w:left="1429" w:hanging="360"/>
      </w:pPr>
      <w:rPr>
        <w:rFonts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4" w15:restartNumberingAfterBreak="0">
    <w:nsid w:val="7FB10B01"/>
    <w:multiLevelType w:val="hybridMultilevel"/>
    <w:tmpl w:val="95D22A98"/>
    <w:lvl w:ilvl="0" w:tplc="04050003">
      <w:numFmt w:val="bullet"/>
      <w:lvlText w:val="-"/>
      <w:lvlJc w:val="left"/>
      <w:pPr>
        <w:ind w:left="1637" w:hanging="360"/>
      </w:pPr>
      <w:rPr>
        <w:rFonts w:ascii="Arial" w:eastAsia="Arial Unicode MS" w:hAnsi="Arial" w:cs="Aria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num w:numId="1" w16cid:durableId="1426537472">
    <w:abstractNumId w:val="21"/>
  </w:num>
  <w:num w:numId="2" w16cid:durableId="2004121186">
    <w:abstractNumId w:val="17"/>
  </w:num>
  <w:num w:numId="3" w16cid:durableId="1775398604">
    <w:abstractNumId w:val="2"/>
  </w:num>
  <w:num w:numId="4" w16cid:durableId="1826773981">
    <w:abstractNumId w:val="15"/>
  </w:num>
  <w:num w:numId="5" w16cid:durableId="408888625">
    <w:abstractNumId w:val="3"/>
  </w:num>
  <w:num w:numId="6" w16cid:durableId="1007634440">
    <w:abstractNumId w:val="31"/>
  </w:num>
  <w:num w:numId="7" w16cid:durableId="1370953410">
    <w:abstractNumId w:val="33"/>
  </w:num>
  <w:num w:numId="8" w16cid:durableId="846333769">
    <w:abstractNumId w:val="29"/>
  </w:num>
  <w:num w:numId="9" w16cid:durableId="900793512">
    <w:abstractNumId w:val="34"/>
  </w:num>
  <w:num w:numId="10" w16cid:durableId="2068990763">
    <w:abstractNumId w:val="22"/>
  </w:num>
  <w:num w:numId="11" w16cid:durableId="47305893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145466977">
    <w:abstractNumId w:val="7"/>
  </w:num>
  <w:num w:numId="13" w16cid:durableId="2019232711">
    <w:abstractNumId w:val="4"/>
  </w:num>
  <w:num w:numId="14" w16cid:durableId="1513303984">
    <w:abstractNumId w:val="23"/>
  </w:num>
  <w:num w:numId="15" w16cid:durableId="241914904">
    <w:abstractNumId w:val="2"/>
  </w:num>
  <w:num w:numId="16" w16cid:durableId="217712243">
    <w:abstractNumId w:val="18"/>
  </w:num>
  <w:num w:numId="17" w16cid:durableId="1728263421">
    <w:abstractNumId w:val="13"/>
  </w:num>
  <w:num w:numId="18" w16cid:durableId="1417824308">
    <w:abstractNumId w:val="27"/>
  </w:num>
  <w:num w:numId="19" w16cid:durableId="968971453">
    <w:abstractNumId w:val="32"/>
  </w:num>
  <w:num w:numId="20" w16cid:durableId="121700753">
    <w:abstractNumId w:val="16"/>
  </w:num>
  <w:num w:numId="21" w16cid:durableId="172457406">
    <w:abstractNumId w:val="12"/>
  </w:num>
  <w:num w:numId="22" w16cid:durableId="379018023">
    <w:abstractNumId w:val="24"/>
  </w:num>
  <w:num w:numId="23" w16cid:durableId="388378415">
    <w:abstractNumId w:val="14"/>
  </w:num>
  <w:num w:numId="24" w16cid:durableId="161161478">
    <w:abstractNumId w:val="30"/>
  </w:num>
  <w:num w:numId="25" w16cid:durableId="7372350">
    <w:abstractNumId w:val="11"/>
  </w:num>
  <w:num w:numId="26" w16cid:durableId="2137064065">
    <w:abstractNumId w:val="25"/>
  </w:num>
  <w:num w:numId="27" w16cid:durableId="1534607789">
    <w:abstractNumId w:val="2"/>
  </w:num>
  <w:num w:numId="28" w16cid:durableId="525755840">
    <w:abstractNumId w:val="4"/>
  </w:num>
  <w:num w:numId="29" w16cid:durableId="1388650393">
    <w:abstractNumId w:val="2"/>
  </w:num>
  <w:num w:numId="30" w16cid:durableId="1853378774">
    <w:abstractNumId w:val="26"/>
  </w:num>
  <w:num w:numId="31" w16cid:durableId="1255936948">
    <w:abstractNumId w:val="8"/>
  </w:num>
  <w:num w:numId="32" w16cid:durableId="1264070475">
    <w:abstractNumId w:val="10"/>
  </w:num>
  <w:num w:numId="33" w16cid:durableId="233853520">
    <w:abstractNumId w:val="28"/>
  </w:num>
  <w:num w:numId="34" w16cid:durableId="1965428953">
    <w:abstractNumId w:val="20"/>
  </w:num>
  <w:num w:numId="35" w16cid:durableId="1966766176">
    <w:abstractNumId w:val="19"/>
  </w:num>
  <w:num w:numId="36" w16cid:durableId="1657027755">
    <w:abstractNumId w:val="1"/>
  </w:num>
  <w:num w:numId="37" w16cid:durableId="479348728">
    <w:abstractNumId w:val="0"/>
  </w:num>
  <w:num w:numId="38" w16cid:durableId="1693263088">
    <w:abstractNumId w:val="9"/>
  </w:num>
  <w:num w:numId="39" w16cid:durableId="1352605061">
    <w:abstractNumId w:val="6"/>
  </w:num>
  <w:num w:numId="40" w16cid:durableId="2013557118">
    <w:abstractNumId w:val="5"/>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removePersonalInformation/>
  <w:removeDateAndTim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94B07"/>
    <w:rsid w:val="00001A92"/>
    <w:rsid w:val="00004E7C"/>
    <w:rsid w:val="000053DA"/>
    <w:rsid w:val="0001537C"/>
    <w:rsid w:val="00016AEC"/>
    <w:rsid w:val="000222F4"/>
    <w:rsid w:val="00025D34"/>
    <w:rsid w:val="00026F9B"/>
    <w:rsid w:val="000311BA"/>
    <w:rsid w:val="00032E5B"/>
    <w:rsid w:val="000343BC"/>
    <w:rsid w:val="00035339"/>
    <w:rsid w:val="00036851"/>
    <w:rsid w:val="00036DDE"/>
    <w:rsid w:val="00040F0D"/>
    <w:rsid w:val="00044B44"/>
    <w:rsid w:val="00044CC4"/>
    <w:rsid w:val="000472EF"/>
    <w:rsid w:val="000548E1"/>
    <w:rsid w:val="00055181"/>
    <w:rsid w:val="000569C9"/>
    <w:rsid w:val="00056CC2"/>
    <w:rsid w:val="00061D1E"/>
    <w:rsid w:val="0006481D"/>
    <w:rsid w:val="0007136A"/>
    <w:rsid w:val="0007682F"/>
    <w:rsid w:val="00081E71"/>
    <w:rsid w:val="00082C25"/>
    <w:rsid w:val="00082C9B"/>
    <w:rsid w:val="00084660"/>
    <w:rsid w:val="00094488"/>
    <w:rsid w:val="00095353"/>
    <w:rsid w:val="00097A0D"/>
    <w:rsid w:val="000A08D0"/>
    <w:rsid w:val="000A0999"/>
    <w:rsid w:val="000A2E04"/>
    <w:rsid w:val="000A3A39"/>
    <w:rsid w:val="000A43C9"/>
    <w:rsid w:val="000B0A7C"/>
    <w:rsid w:val="000B7069"/>
    <w:rsid w:val="000D2A77"/>
    <w:rsid w:val="000D4127"/>
    <w:rsid w:val="000D70BD"/>
    <w:rsid w:val="000D762A"/>
    <w:rsid w:val="000E0A1A"/>
    <w:rsid w:val="000E0E58"/>
    <w:rsid w:val="000E1085"/>
    <w:rsid w:val="000F14FD"/>
    <w:rsid w:val="000F6638"/>
    <w:rsid w:val="00105105"/>
    <w:rsid w:val="001107A0"/>
    <w:rsid w:val="00117C54"/>
    <w:rsid w:val="00123BDC"/>
    <w:rsid w:val="00124B79"/>
    <w:rsid w:val="00137906"/>
    <w:rsid w:val="00137CF9"/>
    <w:rsid w:val="00141FC2"/>
    <w:rsid w:val="001443F9"/>
    <w:rsid w:val="00147A61"/>
    <w:rsid w:val="00150013"/>
    <w:rsid w:val="00157B42"/>
    <w:rsid w:val="00161378"/>
    <w:rsid w:val="00161BB6"/>
    <w:rsid w:val="00161E53"/>
    <w:rsid w:val="00167321"/>
    <w:rsid w:val="00170B83"/>
    <w:rsid w:val="00171E76"/>
    <w:rsid w:val="00173C57"/>
    <w:rsid w:val="00180022"/>
    <w:rsid w:val="0018273D"/>
    <w:rsid w:val="001936B6"/>
    <w:rsid w:val="00193DD6"/>
    <w:rsid w:val="00194068"/>
    <w:rsid w:val="001A0891"/>
    <w:rsid w:val="001A0BDE"/>
    <w:rsid w:val="001A13F4"/>
    <w:rsid w:val="001A1F09"/>
    <w:rsid w:val="001A5E6C"/>
    <w:rsid w:val="001A5F12"/>
    <w:rsid w:val="001A5FD6"/>
    <w:rsid w:val="001A7265"/>
    <w:rsid w:val="001A7600"/>
    <w:rsid w:val="001B047E"/>
    <w:rsid w:val="001B0D35"/>
    <w:rsid w:val="001C1A37"/>
    <w:rsid w:val="001C2ABB"/>
    <w:rsid w:val="001C593B"/>
    <w:rsid w:val="001D277E"/>
    <w:rsid w:val="001E12FF"/>
    <w:rsid w:val="001E639A"/>
    <w:rsid w:val="002068DD"/>
    <w:rsid w:val="00206B79"/>
    <w:rsid w:val="00207E89"/>
    <w:rsid w:val="00211DB9"/>
    <w:rsid w:val="00213631"/>
    <w:rsid w:val="00222BDB"/>
    <w:rsid w:val="002269D1"/>
    <w:rsid w:val="00227BF1"/>
    <w:rsid w:val="002302DE"/>
    <w:rsid w:val="002336E7"/>
    <w:rsid w:val="00235863"/>
    <w:rsid w:val="00237912"/>
    <w:rsid w:val="00237B61"/>
    <w:rsid w:val="00244731"/>
    <w:rsid w:val="002448FB"/>
    <w:rsid w:val="00245BFD"/>
    <w:rsid w:val="00246DA4"/>
    <w:rsid w:val="00247149"/>
    <w:rsid w:val="002474F5"/>
    <w:rsid w:val="0025100D"/>
    <w:rsid w:val="00255197"/>
    <w:rsid w:val="002659BF"/>
    <w:rsid w:val="0026759F"/>
    <w:rsid w:val="00271B07"/>
    <w:rsid w:val="00271B71"/>
    <w:rsid w:val="002720BA"/>
    <w:rsid w:val="00276514"/>
    <w:rsid w:val="0028128D"/>
    <w:rsid w:val="00281933"/>
    <w:rsid w:val="00282C39"/>
    <w:rsid w:val="00285AE9"/>
    <w:rsid w:val="00290D09"/>
    <w:rsid w:val="00296976"/>
    <w:rsid w:val="002A0E9E"/>
    <w:rsid w:val="002A0FF8"/>
    <w:rsid w:val="002A2FD5"/>
    <w:rsid w:val="002A32ED"/>
    <w:rsid w:val="002A7481"/>
    <w:rsid w:val="002B5993"/>
    <w:rsid w:val="002C15BD"/>
    <w:rsid w:val="002C2718"/>
    <w:rsid w:val="002C6020"/>
    <w:rsid w:val="002C63C2"/>
    <w:rsid w:val="002C7485"/>
    <w:rsid w:val="002E2158"/>
    <w:rsid w:val="002E5233"/>
    <w:rsid w:val="002E63CB"/>
    <w:rsid w:val="002E76A9"/>
    <w:rsid w:val="002F194D"/>
    <w:rsid w:val="002F2B00"/>
    <w:rsid w:val="002F4876"/>
    <w:rsid w:val="002F7151"/>
    <w:rsid w:val="00300454"/>
    <w:rsid w:val="00301DE0"/>
    <w:rsid w:val="00302F2B"/>
    <w:rsid w:val="003045B5"/>
    <w:rsid w:val="00312743"/>
    <w:rsid w:val="00312B6A"/>
    <w:rsid w:val="0031409E"/>
    <w:rsid w:val="0031425A"/>
    <w:rsid w:val="00320DA0"/>
    <w:rsid w:val="00324149"/>
    <w:rsid w:val="003242CB"/>
    <w:rsid w:val="003265A3"/>
    <w:rsid w:val="00327879"/>
    <w:rsid w:val="00333C5B"/>
    <w:rsid w:val="00333FDC"/>
    <w:rsid w:val="00336881"/>
    <w:rsid w:val="0033764F"/>
    <w:rsid w:val="0033780C"/>
    <w:rsid w:val="0034115B"/>
    <w:rsid w:val="003439FE"/>
    <w:rsid w:val="00344399"/>
    <w:rsid w:val="003510C4"/>
    <w:rsid w:val="00353153"/>
    <w:rsid w:val="00353566"/>
    <w:rsid w:val="00354C43"/>
    <w:rsid w:val="00357405"/>
    <w:rsid w:val="00360DBE"/>
    <w:rsid w:val="00363E36"/>
    <w:rsid w:val="00365492"/>
    <w:rsid w:val="00366D4B"/>
    <w:rsid w:val="00374894"/>
    <w:rsid w:val="00374A2A"/>
    <w:rsid w:val="003802A8"/>
    <w:rsid w:val="003833EB"/>
    <w:rsid w:val="00384A63"/>
    <w:rsid w:val="00384FCF"/>
    <w:rsid w:val="0038551F"/>
    <w:rsid w:val="00385CC9"/>
    <w:rsid w:val="00395620"/>
    <w:rsid w:val="00395F5C"/>
    <w:rsid w:val="003A4565"/>
    <w:rsid w:val="003A4B1B"/>
    <w:rsid w:val="003A7AE0"/>
    <w:rsid w:val="003B4426"/>
    <w:rsid w:val="003B5368"/>
    <w:rsid w:val="003C0206"/>
    <w:rsid w:val="003C0556"/>
    <w:rsid w:val="003C2764"/>
    <w:rsid w:val="003C6B94"/>
    <w:rsid w:val="003D1A8A"/>
    <w:rsid w:val="003D68A4"/>
    <w:rsid w:val="003E01FB"/>
    <w:rsid w:val="003E03AD"/>
    <w:rsid w:val="003E47C8"/>
    <w:rsid w:val="003E4EBB"/>
    <w:rsid w:val="003E57DA"/>
    <w:rsid w:val="003E61FF"/>
    <w:rsid w:val="003F17F3"/>
    <w:rsid w:val="003F2AE3"/>
    <w:rsid w:val="003F304C"/>
    <w:rsid w:val="00400622"/>
    <w:rsid w:val="0040092B"/>
    <w:rsid w:val="004021B7"/>
    <w:rsid w:val="00403385"/>
    <w:rsid w:val="004052A2"/>
    <w:rsid w:val="004059AC"/>
    <w:rsid w:val="00406DC0"/>
    <w:rsid w:val="0041068A"/>
    <w:rsid w:val="00415A83"/>
    <w:rsid w:val="00421AC6"/>
    <w:rsid w:val="004222EC"/>
    <w:rsid w:val="00433A4F"/>
    <w:rsid w:val="00433D8E"/>
    <w:rsid w:val="004357FF"/>
    <w:rsid w:val="004376C8"/>
    <w:rsid w:val="00441AAC"/>
    <w:rsid w:val="00441D75"/>
    <w:rsid w:val="00442897"/>
    <w:rsid w:val="0044666A"/>
    <w:rsid w:val="00452354"/>
    <w:rsid w:val="00460CE3"/>
    <w:rsid w:val="0046169D"/>
    <w:rsid w:val="00461A9B"/>
    <w:rsid w:val="00463228"/>
    <w:rsid w:val="00463953"/>
    <w:rsid w:val="00470662"/>
    <w:rsid w:val="00472FB0"/>
    <w:rsid w:val="00474E58"/>
    <w:rsid w:val="00475E5B"/>
    <w:rsid w:val="00477F38"/>
    <w:rsid w:val="00480AF3"/>
    <w:rsid w:val="00481D83"/>
    <w:rsid w:val="004826E0"/>
    <w:rsid w:val="004843FF"/>
    <w:rsid w:val="0048572B"/>
    <w:rsid w:val="00487CC7"/>
    <w:rsid w:val="004920BC"/>
    <w:rsid w:val="00493004"/>
    <w:rsid w:val="0049577B"/>
    <w:rsid w:val="00495D22"/>
    <w:rsid w:val="004A11CB"/>
    <w:rsid w:val="004A5B99"/>
    <w:rsid w:val="004B1337"/>
    <w:rsid w:val="004B186D"/>
    <w:rsid w:val="004B3FEC"/>
    <w:rsid w:val="004B4916"/>
    <w:rsid w:val="004B7346"/>
    <w:rsid w:val="004D14AC"/>
    <w:rsid w:val="004D36CD"/>
    <w:rsid w:val="004D7C68"/>
    <w:rsid w:val="004E319B"/>
    <w:rsid w:val="004E52E2"/>
    <w:rsid w:val="004F2021"/>
    <w:rsid w:val="004F2E1A"/>
    <w:rsid w:val="004F446E"/>
    <w:rsid w:val="004F7267"/>
    <w:rsid w:val="00501598"/>
    <w:rsid w:val="0051133A"/>
    <w:rsid w:val="005173FB"/>
    <w:rsid w:val="0052232D"/>
    <w:rsid w:val="00524286"/>
    <w:rsid w:val="00524AD9"/>
    <w:rsid w:val="00531418"/>
    <w:rsid w:val="00533920"/>
    <w:rsid w:val="00540A1B"/>
    <w:rsid w:val="005450D2"/>
    <w:rsid w:val="005532AE"/>
    <w:rsid w:val="00554A05"/>
    <w:rsid w:val="00557998"/>
    <w:rsid w:val="00562DD9"/>
    <w:rsid w:val="00563812"/>
    <w:rsid w:val="005641A9"/>
    <w:rsid w:val="00564E22"/>
    <w:rsid w:val="005668DB"/>
    <w:rsid w:val="005675F1"/>
    <w:rsid w:val="00567EDC"/>
    <w:rsid w:val="005720C6"/>
    <w:rsid w:val="00572541"/>
    <w:rsid w:val="0057739C"/>
    <w:rsid w:val="005773C0"/>
    <w:rsid w:val="005800C7"/>
    <w:rsid w:val="0058110C"/>
    <w:rsid w:val="00590214"/>
    <w:rsid w:val="005902A7"/>
    <w:rsid w:val="00591D61"/>
    <w:rsid w:val="00592907"/>
    <w:rsid w:val="00594AF8"/>
    <w:rsid w:val="0059649F"/>
    <w:rsid w:val="005A1276"/>
    <w:rsid w:val="005A35F6"/>
    <w:rsid w:val="005A50CC"/>
    <w:rsid w:val="005B5137"/>
    <w:rsid w:val="005B58A8"/>
    <w:rsid w:val="005B6812"/>
    <w:rsid w:val="005B6D5F"/>
    <w:rsid w:val="005C1B72"/>
    <w:rsid w:val="005C767C"/>
    <w:rsid w:val="005C7FEF"/>
    <w:rsid w:val="005D1DBD"/>
    <w:rsid w:val="005D3C8F"/>
    <w:rsid w:val="005D3FBE"/>
    <w:rsid w:val="005D7B4B"/>
    <w:rsid w:val="005E1AFC"/>
    <w:rsid w:val="005E4ACE"/>
    <w:rsid w:val="006002A7"/>
    <w:rsid w:val="0060118C"/>
    <w:rsid w:val="00603802"/>
    <w:rsid w:val="00606DB2"/>
    <w:rsid w:val="00607A8B"/>
    <w:rsid w:val="0061130B"/>
    <w:rsid w:val="006114B7"/>
    <w:rsid w:val="006130F7"/>
    <w:rsid w:val="0061382A"/>
    <w:rsid w:val="006143B6"/>
    <w:rsid w:val="006145CE"/>
    <w:rsid w:val="00616364"/>
    <w:rsid w:val="00617C6B"/>
    <w:rsid w:val="00630BB1"/>
    <w:rsid w:val="006337BB"/>
    <w:rsid w:val="0063516F"/>
    <w:rsid w:val="00636605"/>
    <w:rsid w:val="00637731"/>
    <w:rsid w:val="00642F83"/>
    <w:rsid w:val="00644A74"/>
    <w:rsid w:val="00644F5C"/>
    <w:rsid w:val="006472F0"/>
    <w:rsid w:val="0065168C"/>
    <w:rsid w:val="00651B09"/>
    <w:rsid w:val="00655C22"/>
    <w:rsid w:val="006706EB"/>
    <w:rsid w:val="00670E89"/>
    <w:rsid w:val="0067683F"/>
    <w:rsid w:val="00676D18"/>
    <w:rsid w:val="00680355"/>
    <w:rsid w:val="0068069E"/>
    <w:rsid w:val="00685707"/>
    <w:rsid w:val="00686D03"/>
    <w:rsid w:val="00687FDD"/>
    <w:rsid w:val="00691676"/>
    <w:rsid w:val="00693462"/>
    <w:rsid w:val="00694B3C"/>
    <w:rsid w:val="00694D68"/>
    <w:rsid w:val="006A6A99"/>
    <w:rsid w:val="006B33F7"/>
    <w:rsid w:val="006B4649"/>
    <w:rsid w:val="006B7D53"/>
    <w:rsid w:val="006C07EE"/>
    <w:rsid w:val="006C1AF7"/>
    <w:rsid w:val="006C3E35"/>
    <w:rsid w:val="006C4117"/>
    <w:rsid w:val="006C6642"/>
    <w:rsid w:val="006D1A7C"/>
    <w:rsid w:val="006D1DAC"/>
    <w:rsid w:val="006D3E1D"/>
    <w:rsid w:val="006D4264"/>
    <w:rsid w:val="006E0A22"/>
    <w:rsid w:val="006E1549"/>
    <w:rsid w:val="006E544F"/>
    <w:rsid w:val="006F2149"/>
    <w:rsid w:val="006F4B85"/>
    <w:rsid w:val="006F628A"/>
    <w:rsid w:val="006F6677"/>
    <w:rsid w:val="006F7B8B"/>
    <w:rsid w:val="007130E9"/>
    <w:rsid w:val="00714623"/>
    <w:rsid w:val="0071725E"/>
    <w:rsid w:val="00720A8C"/>
    <w:rsid w:val="00724A3F"/>
    <w:rsid w:val="0074221C"/>
    <w:rsid w:val="007446FC"/>
    <w:rsid w:val="00744FE7"/>
    <w:rsid w:val="007464A5"/>
    <w:rsid w:val="00746BD2"/>
    <w:rsid w:val="00752204"/>
    <w:rsid w:val="0075726C"/>
    <w:rsid w:val="00757DA2"/>
    <w:rsid w:val="0076017C"/>
    <w:rsid w:val="00766015"/>
    <w:rsid w:val="00770A48"/>
    <w:rsid w:val="00771FA0"/>
    <w:rsid w:val="00773CB6"/>
    <w:rsid w:val="007826A3"/>
    <w:rsid w:val="00783E76"/>
    <w:rsid w:val="00784773"/>
    <w:rsid w:val="00786C66"/>
    <w:rsid w:val="0079076D"/>
    <w:rsid w:val="00791CEB"/>
    <w:rsid w:val="0079276C"/>
    <w:rsid w:val="007937E1"/>
    <w:rsid w:val="007A6B92"/>
    <w:rsid w:val="007B1C9C"/>
    <w:rsid w:val="007C24EE"/>
    <w:rsid w:val="007D0810"/>
    <w:rsid w:val="007D558F"/>
    <w:rsid w:val="007D7F02"/>
    <w:rsid w:val="007E48CE"/>
    <w:rsid w:val="007E61BD"/>
    <w:rsid w:val="007F700C"/>
    <w:rsid w:val="00803CA2"/>
    <w:rsid w:val="00805923"/>
    <w:rsid w:val="0081121B"/>
    <w:rsid w:val="008126BB"/>
    <w:rsid w:val="008132F5"/>
    <w:rsid w:val="00813BDA"/>
    <w:rsid w:val="008151CE"/>
    <w:rsid w:val="00815D16"/>
    <w:rsid w:val="00816838"/>
    <w:rsid w:val="008168A4"/>
    <w:rsid w:val="00817D67"/>
    <w:rsid w:val="00820936"/>
    <w:rsid w:val="008210E5"/>
    <w:rsid w:val="00821334"/>
    <w:rsid w:val="00824208"/>
    <w:rsid w:val="00825BB4"/>
    <w:rsid w:val="00834D63"/>
    <w:rsid w:val="00835FDB"/>
    <w:rsid w:val="00836181"/>
    <w:rsid w:val="00844A81"/>
    <w:rsid w:val="00846F5B"/>
    <w:rsid w:val="00853186"/>
    <w:rsid w:val="0085552B"/>
    <w:rsid w:val="00855F8E"/>
    <w:rsid w:val="00856A3D"/>
    <w:rsid w:val="00857A56"/>
    <w:rsid w:val="008602EF"/>
    <w:rsid w:val="0086049B"/>
    <w:rsid w:val="008618A8"/>
    <w:rsid w:val="008622B4"/>
    <w:rsid w:val="00862D73"/>
    <w:rsid w:val="0087008D"/>
    <w:rsid w:val="00873584"/>
    <w:rsid w:val="0087791C"/>
    <w:rsid w:val="008805A7"/>
    <w:rsid w:val="00882E0C"/>
    <w:rsid w:val="00883760"/>
    <w:rsid w:val="00886E54"/>
    <w:rsid w:val="00890902"/>
    <w:rsid w:val="00890C90"/>
    <w:rsid w:val="00895E92"/>
    <w:rsid w:val="008A26CD"/>
    <w:rsid w:val="008A2FCF"/>
    <w:rsid w:val="008A38AA"/>
    <w:rsid w:val="008A5043"/>
    <w:rsid w:val="008B26F3"/>
    <w:rsid w:val="008B7646"/>
    <w:rsid w:val="008B7CD9"/>
    <w:rsid w:val="008C1590"/>
    <w:rsid w:val="008C4AAD"/>
    <w:rsid w:val="008D0A90"/>
    <w:rsid w:val="008D4C9E"/>
    <w:rsid w:val="008E1804"/>
    <w:rsid w:val="008E1A34"/>
    <w:rsid w:val="008E5228"/>
    <w:rsid w:val="008E696D"/>
    <w:rsid w:val="008E6EE3"/>
    <w:rsid w:val="008F21F0"/>
    <w:rsid w:val="008F22B6"/>
    <w:rsid w:val="008F57C6"/>
    <w:rsid w:val="008F6FDD"/>
    <w:rsid w:val="008F77CE"/>
    <w:rsid w:val="009030CF"/>
    <w:rsid w:val="00904557"/>
    <w:rsid w:val="009112FD"/>
    <w:rsid w:val="00911785"/>
    <w:rsid w:val="00911FDE"/>
    <w:rsid w:val="00917C8E"/>
    <w:rsid w:val="0092360D"/>
    <w:rsid w:val="00923F1B"/>
    <w:rsid w:val="00924F4C"/>
    <w:rsid w:val="0092520F"/>
    <w:rsid w:val="00926175"/>
    <w:rsid w:val="00927418"/>
    <w:rsid w:val="009318B6"/>
    <w:rsid w:val="0093638B"/>
    <w:rsid w:val="0093676C"/>
    <w:rsid w:val="00942F52"/>
    <w:rsid w:val="00950A5B"/>
    <w:rsid w:val="00952ADC"/>
    <w:rsid w:val="00952D82"/>
    <w:rsid w:val="00952DAC"/>
    <w:rsid w:val="0095783F"/>
    <w:rsid w:val="009672A4"/>
    <w:rsid w:val="0097018A"/>
    <w:rsid w:val="00973120"/>
    <w:rsid w:val="00974D74"/>
    <w:rsid w:val="00975878"/>
    <w:rsid w:val="00982BCE"/>
    <w:rsid w:val="00983A4C"/>
    <w:rsid w:val="00987643"/>
    <w:rsid w:val="0099326C"/>
    <w:rsid w:val="00993716"/>
    <w:rsid w:val="00993999"/>
    <w:rsid w:val="009972A4"/>
    <w:rsid w:val="00997929"/>
    <w:rsid w:val="009A09BB"/>
    <w:rsid w:val="009A4610"/>
    <w:rsid w:val="009A6C29"/>
    <w:rsid w:val="009B11AB"/>
    <w:rsid w:val="009B300F"/>
    <w:rsid w:val="009B3DE7"/>
    <w:rsid w:val="009C038C"/>
    <w:rsid w:val="009C1A5D"/>
    <w:rsid w:val="009C25EB"/>
    <w:rsid w:val="009C33AB"/>
    <w:rsid w:val="009C3A0C"/>
    <w:rsid w:val="009C6F16"/>
    <w:rsid w:val="009D7675"/>
    <w:rsid w:val="009E1323"/>
    <w:rsid w:val="009E35EA"/>
    <w:rsid w:val="009E4F06"/>
    <w:rsid w:val="009F332F"/>
    <w:rsid w:val="009F63F8"/>
    <w:rsid w:val="009F6DDE"/>
    <w:rsid w:val="00A03C00"/>
    <w:rsid w:val="00A078AA"/>
    <w:rsid w:val="00A101E7"/>
    <w:rsid w:val="00A12FB3"/>
    <w:rsid w:val="00A14ACB"/>
    <w:rsid w:val="00A163A4"/>
    <w:rsid w:val="00A17EBF"/>
    <w:rsid w:val="00A203DD"/>
    <w:rsid w:val="00A20FBF"/>
    <w:rsid w:val="00A34446"/>
    <w:rsid w:val="00A366D6"/>
    <w:rsid w:val="00A36AB4"/>
    <w:rsid w:val="00A40BE1"/>
    <w:rsid w:val="00A415D5"/>
    <w:rsid w:val="00A449F6"/>
    <w:rsid w:val="00A51813"/>
    <w:rsid w:val="00A51DC8"/>
    <w:rsid w:val="00A604F3"/>
    <w:rsid w:val="00A62085"/>
    <w:rsid w:val="00A64F78"/>
    <w:rsid w:val="00A704F3"/>
    <w:rsid w:val="00A7312E"/>
    <w:rsid w:val="00A73FF5"/>
    <w:rsid w:val="00A740B6"/>
    <w:rsid w:val="00A7431E"/>
    <w:rsid w:val="00A77781"/>
    <w:rsid w:val="00A80469"/>
    <w:rsid w:val="00A8407C"/>
    <w:rsid w:val="00A87F03"/>
    <w:rsid w:val="00A90326"/>
    <w:rsid w:val="00A90FF1"/>
    <w:rsid w:val="00A95AF9"/>
    <w:rsid w:val="00A96E2C"/>
    <w:rsid w:val="00AA04CB"/>
    <w:rsid w:val="00AA337C"/>
    <w:rsid w:val="00AA5C32"/>
    <w:rsid w:val="00AB0401"/>
    <w:rsid w:val="00AB050D"/>
    <w:rsid w:val="00AB2EFD"/>
    <w:rsid w:val="00AB5F51"/>
    <w:rsid w:val="00AC0C4B"/>
    <w:rsid w:val="00AC0EEF"/>
    <w:rsid w:val="00AC1E8E"/>
    <w:rsid w:val="00AC2C69"/>
    <w:rsid w:val="00AC42AF"/>
    <w:rsid w:val="00AC639A"/>
    <w:rsid w:val="00AD02E3"/>
    <w:rsid w:val="00AD1944"/>
    <w:rsid w:val="00AD1A32"/>
    <w:rsid w:val="00AD391C"/>
    <w:rsid w:val="00AD4534"/>
    <w:rsid w:val="00AE1D29"/>
    <w:rsid w:val="00AE3885"/>
    <w:rsid w:val="00AE560C"/>
    <w:rsid w:val="00AE7028"/>
    <w:rsid w:val="00AF0032"/>
    <w:rsid w:val="00AF12F4"/>
    <w:rsid w:val="00AF63B5"/>
    <w:rsid w:val="00B04B51"/>
    <w:rsid w:val="00B16AA7"/>
    <w:rsid w:val="00B2292C"/>
    <w:rsid w:val="00B23B7B"/>
    <w:rsid w:val="00B2432F"/>
    <w:rsid w:val="00B261A0"/>
    <w:rsid w:val="00B26E29"/>
    <w:rsid w:val="00B275C5"/>
    <w:rsid w:val="00B3260B"/>
    <w:rsid w:val="00B32646"/>
    <w:rsid w:val="00B3329D"/>
    <w:rsid w:val="00B33E0B"/>
    <w:rsid w:val="00B3593F"/>
    <w:rsid w:val="00B372D3"/>
    <w:rsid w:val="00B40158"/>
    <w:rsid w:val="00B42BB7"/>
    <w:rsid w:val="00B430A5"/>
    <w:rsid w:val="00B43E16"/>
    <w:rsid w:val="00B4566C"/>
    <w:rsid w:val="00B46E56"/>
    <w:rsid w:val="00B524CA"/>
    <w:rsid w:val="00B56B74"/>
    <w:rsid w:val="00B60B39"/>
    <w:rsid w:val="00B611C1"/>
    <w:rsid w:val="00B61401"/>
    <w:rsid w:val="00B65E26"/>
    <w:rsid w:val="00B77288"/>
    <w:rsid w:val="00B7755C"/>
    <w:rsid w:val="00B81EC7"/>
    <w:rsid w:val="00B84443"/>
    <w:rsid w:val="00B85B1D"/>
    <w:rsid w:val="00B866AC"/>
    <w:rsid w:val="00B87995"/>
    <w:rsid w:val="00B908C8"/>
    <w:rsid w:val="00B90ACD"/>
    <w:rsid w:val="00B91466"/>
    <w:rsid w:val="00B94734"/>
    <w:rsid w:val="00B958DE"/>
    <w:rsid w:val="00B96DA0"/>
    <w:rsid w:val="00BA1FB8"/>
    <w:rsid w:val="00BA2133"/>
    <w:rsid w:val="00BA2FED"/>
    <w:rsid w:val="00BA3968"/>
    <w:rsid w:val="00BA7616"/>
    <w:rsid w:val="00BB0432"/>
    <w:rsid w:val="00BB0B6B"/>
    <w:rsid w:val="00BB3237"/>
    <w:rsid w:val="00BB7964"/>
    <w:rsid w:val="00BB7C7C"/>
    <w:rsid w:val="00BC0EC1"/>
    <w:rsid w:val="00BC0F5D"/>
    <w:rsid w:val="00BC1027"/>
    <w:rsid w:val="00BC4212"/>
    <w:rsid w:val="00BC497C"/>
    <w:rsid w:val="00BC5410"/>
    <w:rsid w:val="00BC7A45"/>
    <w:rsid w:val="00BD0742"/>
    <w:rsid w:val="00BD2665"/>
    <w:rsid w:val="00BD38AC"/>
    <w:rsid w:val="00BD6267"/>
    <w:rsid w:val="00BE0939"/>
    <w:rsid w:val="00BE1AEF"/>
    <w:rsid w:val="00BE4498"/>
    <w:rsid w:val="00BE7130"/>
    <w:rsid w:val="00BE7BBC"/>
    <w:rsid w:val="00BE7BD8"/>
    <w:rsid w:val="00BF1311"/>
    <w:rsid w:val="00BF25C9"/>
    <w:rsid w:val="00C05319"/>
    <w:rsid w:val="00C0614C"/>
    <w:rsid w:val="00C13474"/>
    <w:rsid w:val="00C144E4"/>
    <w:rsid w:val="00C23238"/>
    <w:rsid w:val="00C25A4A"/>
    <w:rsid w:val="00C25F92"/>
    <w:rsid w:val="00C2708B"/>
    <w:rsid w:val="00C3160B"/>
    <w:rsid w:val="00C320C5"/>
    <w:rsid w:val="00C360C6"/>
    <w:rsid w:val="00C3711E"/>
    <w:rsid w:val="00C37C56"/>
    <w:rsid w:val="00C40B05"/>
    <w:rsid w:val="00C419D2"/>
    <w:rsid w:val="00C457D4"/>
    <w:rsid w:val="00C52535"/>
    <w:rsid w:val="00C54B91"/>
    <w:rsid w:val="00C570BD"/>
    <w:rsid w:val="00C61022"/>
    <w:rsid w:val="00C6348E"/>
    <w:rsid w:val="00C63C7F"/>
    <w:rsid w:val="00C675AD"/>
    <w:rsid w:val="00C677C7"/>
    <w:rsid w:val="00C70BC2"/>
    <w:rsid w:val="00C80682"/>
    <w:rsid w:val="00C84A7E"/>
    <w:rsid w:val="00C8527E"/>
    <w:rsid w:val="00C905A7"/>
    <w:rsid w:val="00C94DA1"/>
    <w:rsid w:val="00C970E1"/>
    <w:rsid w:val="00CA3F4C"/>
    <w:rsid w:val="00CA5488"/>
    <w:rsid w:val="00CA5DD3"/>
    <w:rsid w:val="00CB42AF"/>
    <w:rsid w:val="00CB4F9F"/>
    <w:rsid w:val="00CB6682"/>
    <w:rsid w:val="00CB6B03"/>
    <w:rsid w:val="00CB73DD"/>
    <w:rsid w:val="00CC0C0C"/>
    <w:rsid w:val="00CC15EA"/>
    <w:rsid w:val="00CC2DA3"/>
    <w:rsid w:val="00CC5CA7"/>
    <w:rsid w:val="00CD27E9"/>
    <w:rsid w:val="00CE20B5"/>
    <w:rsid w:val="00CE4511"/>
    <w:rsid w:val="00CE490A"/>
    <w:rsid w:val="00CE51BD"/>
    <w:rsid w:val="00CF3337"/>
    <w:rsid w:val="00CF3B2C"/>
    <w:rsid w:val="00CF7D84"/>
    <w:rsid w:val="00D00837"/>
    <w:rsid w:val="00D03BF2"/>
    <w:rsid w:val="00D0402F"/>
    <w:rsid w:val="00D07ED9"/>
    <w:rsid w:val="00D14006"/>
    <w:rsid w:val="00D151A2"/>
    <w:rsid w:val="00D152AD"/>
    <w:rsid w:val="00D16B0F"/>
    <w:rsid w:val="00D20B1C"/>
    <w:rsid w:val="00D21F37"/>
    <w:rsid w:val="00D255F2"/>
    <w:rsid w:val="00D26BB3"/>
    <w:rsid w:val="00D26D26"/>
    <w:rsid w:val="00D3188C"/>
    <w:rsid w:val="00D31B84"/>
    <w:rsid w:val="00D32CC5"/>
    <w:rsid w:val="00D35FDB"/>
    <w:rsid w:val="00D3733E"/>
    <w:rsid w:val="00D46E34"/>
    <w:rsid w:val="00D540E9"/>
    <w:rsid w:val="00D61A10"/>
    <w:rsid w:val="00D62FB8"/>
    <w:rsid w:val="00D634BB"/>
    <w:rsid w:val="00D64BEF"/>
    <w:rsid w:val="00D65853"/>
    <w:rsid w:val="00D712C2"/>
    <w:rsid w:val="00D72F11"/>
    <w:rsid w:val="00D773B6"/>
    <w:rsid w:val="00D84B1B"/>
    <w:rsid w:val="00D8560C"/>
    <w:rsid w:val="00D863A3"/>
    <w:rsid w:val="00D87DC2"/>
    <w:rsid w:val="00D9252D"/>
    <w:rsid w:val="00D94650"/>
    <w:rsid w:val="00D961AC"/>
    <w:rsid w:val="00DA2D3A"/>
    <w:rsid w:val="00DA33BD"/>
    <w:rsid w:val="00DA3C4D"/>
    <w:rsid w:val="00DA4E1C"/>
    <w:rsid w:val="00DA65B0"/>
    <w:rsid w:val="00DB01D1"/>
    <w:rsid w:val="00DB34A6"/>
    <w:rsid w:val="00DB4FD2"/>
    <w:rsid w:val="00DB70E7"/>
    <w:rsid w:val="00DC1C39"/>
    <w:rsid w:val="00DD16AB"/>
    <w:rsid w:val="00DD2FFE"/>
    <w:rsid w:val="00DD49DC"/>
    <w:rsid w:val="00DD53C0"/>
    <w:rsid w:val="00DD61A9"/>
    <w:rsid w:val="00DE0346"/>
    <w:rsid w:val="00DE101A"/>
    <w:rsid w:val="00DE344F"/>
    <w:rsid w:val="00DE399D"/>
    <w:rsid w:val="00DE7FC2"/>
    <w:rsid w:val="00DF1289"/>
    <w:rsid w:val="00DF2615"/>
    <w:rsid w:val="00DF31BA"/>
    <w:rsid w:val="00DF3F8C"/>
    <w:rsid w:val="00DF57AB"/>
    <w:rsid w:val="00E00CF4"/>
    <w:rsid w:val="00E0120C"/>
    <w:rsid w:val="00E0173A"/>
    <w:rsid w:val="00E042FE"/>
    <w:rsid w:val="00E06B3F"/>
    <w:rsid w:val="00E06D80"/>
    <w:rsid w:val="00E12269"/>
    <w:rsid w:val="00E13A65"/>
    <w:rsid w:val="00E1665A"/>
    <w:rsid w:val="00E17E43"/>
    <w:rsid w:val="00E22526"/>
    <w:rsid w:val="00E24365"/>
    <w:rsid w:val="00E25358"/>
    <w:rsid w:val="00E25495"/>
    <w:rsid w:val="00E27EDB"/>
    <w:rsid w:val="00E365D8"/>
    <w:rsid w:val="00E40282"/>
    <w:rsid w:val="00E41561"/>
    <w:rsid w:val="00E431F9"/>
    <w:rsid w:val="00E50A05"/>
    <w:rsid w:val="00E56662"/>
    <w:rsid w:val="00E648C8"/>
    <w:rsid w:val="00E65D2F"/>
    <w:rsid w:val="00E670E4"/>
    <w:rsid w:val="00E70DA5"/>
    <w:rsid w:val="00E71B2C"/>
    <w:rsid w:val="00E812C7"/>
    <w:rsid w:val="00E8177E"/>
    <w:rsid w:val="00E85EA0"/>
    <w:rsid w:val="00E85FD7"/>
    <w:rsid w:val="00E90394"/>
    <w:rsid w:val="00E91AB0"/>
    <w:rsid w:val="00E92BA9"/>
    <w:rsid w:val="00E96BE3"/>
    <w:rsid w:val="00EA53F4"/>
    <w:rsid w:val="00EB2320"/>
    <w:rsid w:val="00EB296A"/>
    <w:rsid w:val="00EB3766"/>
    <w:rsid w:val="00EB6266"/>
    <w:rsid w:val="00EC02A9"/>
    <w:rsid w:val="00EC1421"/>
    <w:rsid w:val="00EC537A"/>
    <w:rsid w:val="00EC727A"/>
    <w:rsid w:val="00ED0290"/>
    <w:rsid w:val="00ED1259"/>
    <w:rsid w:val="00ED1FB6"/>
    <w:rsid w:val="00ED23AE"/>
    <w:rsid w:val="00ED43D9"/>
    <w:rsid w:val="00EE3319"/>
    <w:rsid w:val="00EE610D"/>
    <w:rsid w:val="00EF59D9"/>
    <w:rsid w:val="00F02DC7"/>
    <w:rsid w:val="00F045B4"/>
    <w:rsid w:val="00F06D0C"/>
    <w:rsid w:val="00F10D19"/>
    <w:rsid w:val="00F276BA"/>
    <w:rsid w:val="00F31478"/>
    <w:rsid w:val="00F32A12"/>
    <w:rsid w:val="00F35209"/>
    <w:rsid w:val="00F41A35"/>
    <w:rsid w:val="00F42956"/>
    <w:rsid w:val="00F45D19"/>
    <w:rsid w:val="00F45F68"/>
    <w:rsid w:val="00F4731D"/>
    <w:rsid w:val="00F47BE2"/>
    <w:rsid w:val="00F63DB7"/>
    <w:rsid w:val="00F7141A"/>
    <w:rsid w:val="00F71C12"/>
    <w:rsid w:val="00F74933"/>
    <w:rsid w:val="00F74E4B"/>
    <w:rsid w:val="00F7579D"/>
    <w:rsid w:val="00F81BE9"/>
    <w:rsid w:val="00F84210"/>
    <w:rsid w:val="00F84BDE"/>
    <w:rsid w:val="00F8598D"/>
    <w:rsid w:val="00F868BC"/>
    <w:rsid w:val="00F94B07"/>
    <w:rsid w:val="00F96038"/>
    <w:rsid w:val="00FA1557"/>
    <w:rsid w:val="00FA3844"/>
    <w:rsid w:val="00FA4EC3"/>
    <w:rsid w:val="00FB3116"/>
    <w:rsid w:val="00FB4DBB"/>
    <w:rsid w:val="00FB5829"/>
    <w:rsid w:val="00FC2223"/>
    <w:rsid w:val="00FC2565"/>
    <w:rsid w:val="00FC76E3"/>
    <w:rsid w:val="00FD1A9D"/>
    <w:rsid w:val="00FD1B52"/>
    <w:rsid w:val="00FD4A8E"/>
    <w:rsid w:val="00FD7C26"/>
    <w:rsid w:val="00FE19C3"/>
    <w:rsid w:val="00FE21FC"/>
    <w:rsid w:val="00FE37D1"/>
    <w:rsid w:val="00FF03AA"/>
    <w:rsid w:val="00FF10AA"/>
    <w:rsid w:val="00FF6756"/>
    <w:rsid w:val="00FF7095"/>
    <w:rsid w:val="00FF719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14:docId w14:val="7E6035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87791C"/>
    <w:rPr>
      <w:rFonts w:ascii="Arial" w:hAnsi="Arial" w:cs="Arial"/>
      <w:sz w:val="24"/>
      <w:szCs w:val="24"/>
    </w:rPr>
  </w:style>
  <w:style w:type="paragraph" w:styleId="Nadpis1">
    <w:name w:val="heading 1"/>
    <w:basedOn w:val="Normln"/>
    <w:next w:val="Normln"/>
    <w:qFormat/>
    <w:rsid w:val="00282C39"/>
    <w:pPr>
      <w:keepNext/>
      <w:spacing w:before="240" w:after="60"/>
      <w:outlineLvl w:val="0"/>
    </w:pPr>
    <w:rPr>
      <w:b/>
      <w:bCs/>
      <w:color w:val="232D80"/>
      <w:kern w:val="32"/>
      <w:sz w:val="32"/>
      <w:szCs w:val="32"/>
    </w:rPr>
  </w:style>
  <w:style w:type="paragraph" w:styleId="Nadpis2">
    <w:name w:val="heading 2"/>
    <w:basedOn w:val="Normln"/>
    <w:next w:val="Normln"/>
    <w:qFormat/>
    <w:rsid w:val="0087791C"/>
    <w:pPr>
      <w:keepNext/>
      <w:spacing w:before="240" w:after="60"/>
      <w:outlineLvl w:val="1"/>
    </w:pPr>
    <w:rPr>
      <w:b/>
      <w:bCs/>
      <w:color w:val="232D80"/>
      <w:sz w:val="28"/>
      <w:szCs w:val="28"/>
    </w:rPr>
  </w:style>
  <w:style w:type="paragraph" w:styleId="Nadpis3">
    <w:name w:val="heading 3"/>
    <w:basedOn w:val="Normln"/>
    <w:next w:val="Normln"/>
    <w:qFormat/>
    <w:rsid w:val="0079276C"/>
    <w:pPr>
      <w:keepNext/>
      <w:outlineLvl w:val="2"/>
    </w:pPr>
    <w:rPr>
      <w:b/>
      <w:bCs/>
      <w:color w:val="232D80"/>
    </w:rPr>
  </w:style>
  <w:style w:type="paragraph" w:styleId="Nadpis4">
    <w:name w:val="heading 4"/>
    <w:basedOn w:val="Normln"/>
    <w:next w:val="Normln"/>
    <w:link w:val="Nadpis4Char"/>
    <w:uiPriority w:val="9"/>
    <w:semiHidden/>
    <w:unhideWhenUsed/>
    <w:qFormat/>
    <w:rsid w:val="00F74E4B"/>
    <w:pPr>
      <w:keepNext/>
      <w:keepLines/>
      <w:spacing w:before="200"/>
      <w:outlineLvl w:val="3"/>
    </w:pPr>
    <w:rPr>
      <w:rFonts w:asciiTheme="majorHAnsi" w:eastAsiaTheme="majorEastAsia" w:hAnsiTheme="majorHAnsi" w:cstheme="majorBidi"/>
      <w:b/>
      <w:bCs/>
      <w:i/>
      <w:iCs/>
      <w:color w:val="4F81BD" w:themeColor="accent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rsid w:val="00282C39"/>
    <w:pPr>
      <w:tabs>
        <w:tab w:val="center" w:pos="4536"/>
        <w:tab w:val="right" w:pos="9072"/>
      </w:tabs>
    </w:pPr>
  </w:style>
  <w:style w:type="paragraph" w:styleId="Zpat">
    <w:name w:val="footer"/>
    <w:basedOn w:val="Normln"/>
    <w:link w:val="ZpatChar"/>
    <w:uiPriority w:val="99"/>
    <w:rsid w:val="00E648C8"/>
    <w:pPr>
      <w:tabs>
        <w:tab w:val="center" w:pos="4536"/>
        <w:tab w:val="right" w:pos="9072"/>
      </w:tabs>
      <w:jc w:val="right"/>
    </w:pPr>
    <w:rPr>
      <w:b/>
      <w:bCs/>
      <w:color w:val="232D80"/>
      <w:sz w:val="18"/>
      <w:szCs w:val="18"/>
    </w:rPr>
  </w:style>
  <w:style w:type="paragraph" w:customStyle="1" w:styleId="Nadpis2a">
    <w:name w:val="Nadpis 2a"/>
    <w:basedOn w:val="Nadpis2"/>
    <w:rsid w:val="00296976"/>
    <w:pPr>
      <w:spacing w:before="0" w:after="0"/>
      <w:ind w:left="540"/>
    </w:pPr>
  </w:style>
  <w:style w:type="paragraph" w:customStyle="1" w:styleId="Textzprvy">
    <w:name w:val="Text zprávy"/>
    <w:basedOn w:val="Nadpis2a"/>
    <w:rsid w:val="0079276C"/>
    <w:rPr>
      <w:b w:val="0"/>
      <w:bCs w:val="0"/>
      <w:sz w:val="20"/>
      <w:szCs w:val="20"/>
    </w:rPr>
  </w:style>
  <w:style w:type="paragraph" w:customStyle="1" w:styleId="Nadpis3vpravo">
    <w:name w:val="Nadpis 3 vpravo"/>
    <w:basedOn w:val="Nadpis3"/>
    <w:rsid w:val="00E648C8"/>
    <w:pPr>
      <w:spacing w:before="120" w:after="120"/>
      <w:jc w:val="right"/>
    </w:pPr>
  </w:style>
  <w:style w:type="paragraph" w:customStyle="1" w:styleId="Vtisk">
    <w:name w:val="Výtisk"/>
    <w:basedOn w:val="Normln"/>
    <w:next w:val="Normln"/>
    <w:rsid w:val="00B46E56"/>
    <w:pPr>
      <w:framePr w:wrap="notBeside" w:vAnchor="text" w:hAnchor="text" w:y="1"/>
      <w:jc w:val="right"/>
    </w:pPr>
    <w:rPr>
      <w:b/>
      <w:bCs/>
      <w:color w:val="FF0000"/>
      <w:sz w:val="96"/>
      <w:szCs w:val="96"/>
    </w:rPr>
  </w:style>
  <w:style w:type="table" w:styleId="Mkatabulky">
    <w:name w:val="Table Grid"/>
    <w:basedOn w:val="Normlntabulka"/>
    <w:uiPriority w:val="39"/>
    <w:rsid w:val="00757D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ozloendokumentu">
    <w:name w:val="Document Map"/>
    <w:basedOn w:val="Normln"/>
    <w:semiHidden/>
    <w:rsid w:val="00E91AB0"/>
    <w:pPr>
      <w:shd w:val="clear" w:color="auto" w:fill="000080"/>
    </w:pPr>
    <w:rPr>
      <w:rFonts w:ascii="Tahoma" w:hAnsi="Tahoma" w:cs="Tahoma"/>
    </w:rPr>
  </w:style>
  <w:style w:type="character" w:styleId="Hypertextovodkaz">
    <w:name w:val="Hyperlink"/>
    <w:basedOn w:val="Standardnpsmoodstavce"/>
    <w:rsid w:val="00766015"/>
    <w:rPr>
      <w:color w:val="0000FF"/>
      <w:u w:val="single"/>
    </w:rPr>
  </w:style>
  <w:style w:type="paragraph" w:customStyle="1" w:styleId="Nadpiszpravy">
    <w:name w:val="Nadpis zpravy"/>
    <w:basedOn w:val="Textzprvy"/>
    <w:rsid w:val="00766015"/>
    <w:pPr>
      <w:ind w:left="0"/>
    </w:pPr>
    <w:rPr>
      <w:b/>
      <w:bCs/>
      <w:sz w:val="40"/>
      <w:szCs w:val="40"/>
    </w:rPr>
  </w:style>
  <w:style w:type="paragraph" w:customStyle="1" w:styleId="Obsahzprvy">
    <w:name w:val="Obsah zprávy"/>
    <w:basedOn w:val="Textzprvy"/>
    <w:rsid w:val="00766015"/>
    <w:pPr>
      <w:ind w:left="0"/>
    </w:pPr>
    <w:rPr>
      <w:b/>
      <w:bCs/>
      <w:sz w:val="32"/>
      <w:szCs w:val="32"/>
    </w:rPr>
  </w:style>
  <w:style w:type="paragraph" w:customStyle="1" w:styleId="Normal11">
    <w:name w:val="Normal 11"/>
    <w:basedOn w:val="Normln"/>
    <w:rsid w:val="008D4C9E"/>
    <w:rPr>
      <w:color w:val="000000"/>
      <w:sz w:val="22"/>
      <w:szCs w:val="22"/>
    </w:rPr>
  </w:style>
  <w:style w:type="numbering" w:customStyle="1" w:styleId="Nadpiskapitoly">
    <w:name w:val="Nadpis kapitoly"/>
    <w:rsid w:val="00A87F03"/>
    <w:pPr>
      <w:numPr>
        <w:numId w:val="1"/>
      </w:numPr>
    </w:pPr>
  </w:style>
  <w:style w:type="paragraph" w:customStyle="1" w:styleId="Nadpis2b">
    <w:name w:val="Nadpis 2b"/>
    <w:basedOn w:val="Nadpis2a"/>
    <w:rsid w:val="00911FDE"/>
    <w:pPr>
      <w:ind w:left="0" w:firstLine="360"/>
    </w:pPr>
    <w:rPr>
      <w:rFonts w:cs="Times New Roman"/>
      <w:szCs w:val="20"/>
    </w:rPr>
  </w:style>
  <w:style w:type="numbering" w:styleId="111111">
    <w:name w:val="Outline List 2"/>
    <w:basedOn w:val="Bezseznamu"/>
    <w:rsid w:val="00911FDE"/>
    <w:pPr>
      <w:numPr>
        <w:numId w:val="2"/>
      </w:numPr>
    </w:pPr>
  </w:style>
  <w:style w:type="paragraph" w:styleId="Textbubliny">
    <w:name w:val="Balloon Text"/>
    <w:basedOn w:val="Normln"/>
    <w:link w:val="TextbublinyChar"/>
    <w:uiPriority w:val="99"/>
    <w:semiHidden/>
    <w:unhideWhenUsed/>
    <w:rsid w:val="00927418"/>
    <w:rPr>
      <w:rFonts w:ascii="Tahoma" w:hAnsi="Tahoma" w:cs="Tahoma"/>
      <w:sz w:val="16"/>
      <w:szCs w:val="16"/>
    </w:rPr>
  </w:style>
  <w:style w:type="character" w:customStyle="1" w:styleId="TextbublinyChar">
    <w:name w:val="Text bubliny Char"/>
    <w:basedOn w:val="Standardnpsmoodstavce"/>
    <w:link w:val="Textbubliny"/>
    <w:uiPriority w:val="99"/>
    <w:semiHidden/>
    <w:rsid w:val="00927418"/>
    <w:rPr>
      <w:rFonts w:ascii="Tahoma" w:hAnsi="Tahoma" w:cs="Tahoma"/>
      <w:sz w:val="16"/>
      <w:szCs w:val="16"/>
    </w:rPr>
  </w:style>
  <w:style w:type="paragraph" w:customStyle="1" w:styleId="N1">
    <w:name w:val="N1"/>
    <w:basedOn w:val="Nadpis1"/>
    <w:next w:val="Normln"/>
    <w:rsid w:val="002C7485"/>
    <w:pPr>
      <w:numPr>
        <w:numId w:val="3"/>
      </w:numPr>
    </w:pPr>
    <w:rPr>
      <w:rFonts w:cs="Times New Roman"/>
      <w:bCs w:val="0"/>
      <w:caps/>
      <w:color w:val="auto"/>
      <w:kern w:val="28"/>
      <w:sz w:val="28"/>
      <w:szCs w:val="20"/>
    </w:rPr>
  </w:style>
  <w:style w:type="paragraph" w:customStyle="1" w:styleId="N2">
    <w:name w:val="N2"/>
    <w:basedOn w:val="Nadpis2"/>
    <w:next w:val="Normln"/>
    <w:rsid w:val="002C7485"/>
    <w:pPr>
      <w:numPr>
        <w:ilvl w:val="1"/>
        <w:numId w:val="3"/>
      </w:numPr>
    </w:pPr>
    <w:rPr>
      <w:rFonts w:cs="Times New Roman"/>
      <w:bCs w:val="0"/>
      <w:caps/>
      <w:color w:val="auto"/>
      <w:sz w:val="24"/>
      <w:szCs w:val="20"/>
    </w:rPr>
  </w:style>
  <w:style w:type="paragraph" w:customStyle="1" w:styleId="N3">
    <w:name w:val="N3"/>
    <w:basedOn w:val="Nadpis3"/>
    <w:next w:val="Normln"/>
    <w:rsid w:val="002C7485"/>
    <w:pPr>
      <w:numPr>
        <w:ilvl w:val="2"/>
        <w:numId w:val="3"/>
      </w:numPr>
      <w:tabs>
        <w:tab w:val="clear" w:pos="862"/>
        <w:tab w:val="left" w:pos="851"/>
      </w:tabs>
      <w:spacing w:before="240" w:after="60"/>
    </w:pPr>
    <w:rPr>
      <w:rFonts w:cs="Times New Roman"/>
      <w:bCs w:val="0"/>
      <w:color w:val="auto"/>
      <w:szCs w:val="20"/>
    </w:rPr>
  </w:style>
  <w:style w:type="paragraph" w:styleId="Obsah1">
    <w:name w:val="toc 1"/>
    <w:basedOn w:val="Normln"/>
    <w:next w:val="Normln"/>
    <w:uiPriority w:val="39"/>
    <w:rsid w:val="002C7485"/>
    <w:pPr>
      <w:tabs>
        <w:tab w:val="left" w:pos="400"/>
        <w:tab w:val="left" w:pos="480"/>
        <w:tab w:val="right" w:leader="dot" w:pos="9060"/>
      </w:tabs>
      <w:spacing w:before="120"/>
    </w:pPr>
    <w:rPr>
      <w:rFonts w:cs="Times New Roman"/>
      <w:caps/>
      <w:noProof/>
      <w:sz w:val="20"/>
      <w:szCs w:val="20"/>
    </w:rPr>
  </w:style>
  <w:style w:type="paragraph" w:styleId="Obsah2">
    <w:name w:val="toc 2"/>
    <w:basedOn w:val="Normln"/>
    <w:next w:val="Normln"/>
    <w:autoRedefine/>
    <w:uiPriority w:val="39"/>
    <w:rsid w:val="00460CE3"/>
    <w:pPr>
      <w:tabs>
        <w:tab w:val="left" w:pos="567"/>
        <w:tab w:val="right" w:leader="dot" w:pos="9061"/>
      </w:tabs>
      <w:spacing w:before="120" w:line="360" w:lineRule="auto"/>
    </w:pPr>
    <w:rPr>
      <w:rFonts w:cs="Times New Roman"/>
      <w:caps/>
      <w:sz w:val="20"/>
      <w:szCs w:val="20"/>
    </w:rPr>
  </w:style>
  <w:style w:type="paragraph" w:styleId="Obsah3">
    <w:name w:val="toc 3"/>
    <w:basedOn w:val="Normln"/>
    <w:next w:val="Normln"/>
    <w:autoRedefine/>
    <w:uiPriority w:val="39"/>
    <w:rsid w:val="00460CE3"/>
    <w:pPr>
      <w:tabs>
        <w:tab w:val="left" w:pos="567"/>
        <w:tab w:val="right" w:leader="dot" w:pos="9061"/>
      </w:tabs>
      <w:spacing w:line="432" w:lineRule="auto"/>
    </w:pPr>
    <w:rPr>
      <w:rFonts w:cs="Times New Roman"/>
      <w:noProof/>
      <w:sz w:val="20"/>
      <w:szCs w:val="20"/>
    </w:rPr>
  </w:style>
  <w:style w:type="character" w:styleId="Nzevknihy">
    <w:name w:val="Book Title"/>
    <w:basedOn w:val="Standardnpsmoodstavce"/>
    <w:uiPriority w:val="33"/>
    <w:qFormat/>
    <w:rsid w:val="002C7485"/>
    <w:rPr>
      <w:b/>
      <w:bCs/>
      <w:smallCaps/>
      <w:spacing w:val="5"/>
    </w:rPr>
  </w:style>
  <w:style w:type="paragraph" w:styleId="Vrazncitt">
    <w:name w:val="Intense Quote"/>
    <w:basedOn w:val="Normln"/>
    <w:next w:val="Normln"/>
    <w:link w:val="VrazncittChar"/>
    <w:uiPriority w:val="30"/>
    <w:qFormat/>
    <w:rsid w:val="002C7485"/>
    <w:pPr>
      <w:pBdr>
        <w:bottom w:val="single" w:sz="4" w:space="4" w:color="4F81BD" w:themeColor="accent1"/>
      </w:pBdr>
      <w:spacing w:before="200" w:after="280"/>
      <w:ind w:left="936" w:right="936"/>
    </w:pPr>
    <w:rPr>
      <w:b/>
      <w:bCs/>
      <w:i/>
      <w:iCs/>
      <w:color w:val="4F81BD" w:themeColor="accent1"/>
    </w:rPr>
  </w:style>
  <w:style w:type="character" w:customStyle="1" w:styleId="VrazncittChar">
    <w:name w:val="Výrazný citát Char"/>
    <w:basedOn w:val="Standardnpsmoodstavce"/>
    <w:link w:val="Vrazncitt"/>
    <w:uiPriority w:val="30"/>
    <w:rsid w:val="002C7485"/>
    <w:rPr>
      <w:rFonts w:ascii="Arial" w:hAnsi="Arial" w:cs="Arial"/>
      <w:b/>
      <w:bCs/>
      <w:i/>
      <w:iCs/>
      <w:color w:val="4F81BD" w:themeColor="accent1"/>
      <w:sz w:val="24"/>
      <w:szCs w:val="24"/>
    </w:rPr>
  </w:style>
  <w:style w:type="paragraph" w:styleId="Zkladntext">
    <w:name w:val="Body Text"/>
    <w:basedOn w:val="Normln"/>
    <w:link w:val="ZkladntextChar"/>
    <w:rsid w:val="00687FDD"/>
    <w:rPr>
      <w:rFonts w:cs="Times New Roman"/>
      <w:color w:val="000000"/>
      <w:szCs w:val="20"/>
    </w:rPr>
  </w:style>
  <w:style w:type="character" w:customStyle="1" w:styleId="ZkladntextChar">
    <w:name w:val="Základní text Char"/>
    <w:basedOn w:val="Standardnpsmoodstavce"/>
    <w:link w:val="Zkladntext"/>
    <w:rsid w:val="00687FDD"/>
    <w:rPr>
      <w:rFonts w:ascii="Arial" w:hAnsi="Arial"/>
      <w:color w:val="000000"/>
      <w:sz w:val="24"/>
    </w:rPr>
  </w:style>
  <w:style w:type="paragraph" w:customStyle="1" w:styleId="Normlnseznam">
    <w:name w:val="Normální seznam"/>
    <w:basedOn w:val="Normln"/>
    <w:rsid w:val="001443F9"/>
    <w:pPr>
      <w:numPr>
        <w:numId w:val="5"/>
      </w:numPr>
      <w:suppressAutoHyphens/>
      <w:spacing w:line="360" w:lineRule="auto"/>
      <w:jc w:val="both"/>
    </w:pPr>
    <w:rPr>
      <w:rFonts w:cs="Times New Roman"/>
      <w:sz w:val="22"/>
      <w:szCs w:val="20"/>
      <w:lang w:eastAsia="ar-SA"/>
    </w:rPr>
  </w:style>
  <w:style w:type="paragraph" w:styleId="Odstavecseseznamem">
    <w:name w:val="List Paragraph"/>
    <w:basedOn w:val="Normln"/>
    <w:uiPriority w:val="34"/>
    <w:qFormat/>
    <w:rsid w:val="001443F9"/>
    <w:pPr>
      <w:ind w:left="720"/>
      <w:contextualSpacing/>
    </w:pPr>
  </w:style>
  <w:style w:type="paragraph" w:customStyle="1" w:styleId="Odstavec">
    <w:name w:val="Odstavec"/>
    <w:basedOn w:val="Normln"/>
    <w:rsid w:val="00630BB1"/>
    <w:pPr>
      <w:spacing w:before="60" w:after="60"/>
    </w:pPr>
    <w:rPr>
      <w:rFonts w:cs="Times New Roman"/>
      <w:sz w:val="20"/>
      <w:szCs w:val="20"/>
    </w:rPr>
  </w:style>
  <w:style w:type="paragraph" w:customStyle="1" w:styleId="Default">
    <w:name w:val="Default"/>
    <w:rsid w:val="006B7D53"/>
    <w:pPr>
      <w:autoSpaceDE w:val="0"/>
      <w:autoSpaceDN w:val="0"/>
      <w:adjustRightInd w:val="0"/>
    </w:pPr>
    <w:rPr>
      <w:rFonts w:ascii="Arial" w:hAnsi="Arial" w:cs="Arial"/>
      <w:color w:val="000000"/>
      <w:sz w:val="24"/>
      <w:szCs w:val="24"/>
    </w:rPr>
  </w:style>
  <w:style w:type="character" w:styleId="Zstupntext">
    <w:name w:val="Placeholder Text"/>
    <w:basedOn w:val="Standardnpsmoodstavce"/>
    <w:uiPriority w:val="99"/>
    <w:semiHidden/>
    <w:rsid w:val="00A95AF9"/>
    <w:rPr>
      <w:color w:val="808080"/>
    </w:rPr>
  </w:style>
  <w:style w:type="paragraph" w:styleId="Textpoznpodarou">
    <w:name w:val="footnote text"/>
    <w:basedOn w:val="Normln"/>
    <w:link w:val="TextpoznpodarouChar"/>
    <w:uiPriority w:val="99"/>
    <w:semiHidden/>
    <w:unhideWhenUsed/>
    <w:rsid w:val="000E0A1A"/>
    <w:rPr>
      <w:sz w:val="20"/>
      <w:szCs w:val="20"/>
    </w:rPr>
  </w:style>
  <w:style w:type="character" w:customStyle="1" w:styleId="TextpoznpodarouChar">
    <w:name w:val="Text pozn. pod čarou Char"/>
    <w:basedOn w:val="Standardnpsmoodstavce"/>
    <w:link w:val="Textpoznpodarou"/>
    <w:uiPriority w:val="99"/>
    <w:semiHidden/>
    <w:rsid w:val="000E0A1A"/>
    <w:rPr>
      <w:rFonts w:ascii="Arial" w:hAnsi="Arial" w:cs="Arial"/>
    </w:rPr>
  </w:style>
  <w:style w:type="character" w:styleId="Znakapoznpodarou">
    <w:name w:val="footnote reference"/>
    <w:basedOn w:val="Standardnpsmoodstavce"/>
    <w:uiPriority w:val="99"/>
    <w:semiHidden/>
    <w:unhideWhenUsed/>
    <w:rsid w:val="000E0A1A"/>
    <w:rPr>
      <w:vertAlign w:val="superscript"/>
    </w:rPr>
  </w:style>
  <w:style w:type="paragraph" w:customStyle="1" w:styleId="Styl11bVlevo125cmPrvndek124cm">
    <w:name w:val="Styl 11 b. Vlevo:  125 cm První řádek:  124 cm"/>
    <w:basedOn w:val="Normln"/>
    <w:rsid w:val="00D961AC"/>
    <w:pPr>
      <w:widowControl w:val="0"/>
      <w:snapToGrid w:val="0"/>
      <w:ind w:left="454" w:firstLine="703"/>
    </w:pPr>
    <w:rPr>
      <w:rFonts w:cs="Times New Roman"/>
      <w:sz w:val="22"/>
      <w:szCs w:val="20"/>
    </w:rPr>
  </w:style>
  <w:style w:type="character" w:customStyle="1" w:styleId="apple-converted-space">
    <w:name w:val="apple-converted-space"/>
    <w:basedOn w:val="Standardnpsmoodstavce"/>
    <w:rsid w:val="00AD02E3"/>
  </w:style>
  <w:style w:type="paragraph" w:styleId="Normlnweb">
    <w:name w:val="Normal (Web)"/>
    <w:basedOn w:val="Normln"/>
    <w:uiPriority w:val="99"/>
    <w:unhideWhenUsed/>
    <w:rsid w:val="006472F0"/>
    <w:pPr>
      <w:spacing w:before="100" w:beforeAutospacing="1" w:after="100" w:afterAutospacing="1"/>
    </w:pPr>
    <w:rPr>
      <w:rFonts w:ascii="Times New Roman" w:hAnsi="Times New Roman" w:cs="Times New Roman"/>
    </w:rPr>
  </w:style>
  <w:style w:type="character" w:styleId="Odkaznakoment">
    <w:name w:val="annotation reference"/>
    <w:basedOn w:val="Standardnpsmoodstavce"/>
    <w:uiPriority w:val="99"/>
    <w:semiHidden/>
    <w:unhideWhenUsed/>
    <w:rsid w:val="008602EF"/>
    <w:rPr>
      <w:sz w:val="16"/>
      <w:szCs w:val="16"/>
    </w:rPr>
  </w:style>
  <w:style w:type="paragraph" w:styleId="Textkomente">
    <w:name w:val="annotation text"/>
    <w:basedOn w:val="Normln"/>
    <w:link w:val="TextkomenteChar"/>
    <w:uiPriority w:val="99"/>
    <w:semiHidden/>
    <w:unhideWhenUsed/>
    <w:rsid w:val="008602EF"/>
    <w:rPr>
      <w:sz w:val="20"/>
      <w:szCs w:val="20"/>
    </w:rPr>
  </w:style>
  <w:style w:type="character" w:customStyle="1" w:styleId="TextkomenteChar">
    <w:name w:val="Text komentáře Char"/>
    <w:basedOn w:val="Standardnpsmoodstavce"/>
    <w:link w:val="Textkomente"/>
    <w:uiPriority w:val="99"/>
    <w:semiHidden/>
    <w:rsid w:val="008602EF"/>
    <w:rPr>
      <w:rFonts w:ascii="Arial" w:hAnsi="Arial" w:cs="Arial"/>
    </w:rPr>
  </w:style>
  <w:style w:type="paragraph" w:styleId="Pedmtkomente">
    <w:name w:val="annotation subject"/>
    <w:basedOn w:val="Textkomente"/>
    <w:next w:val="Textkomente"/>
    <w:link w:val="PedmtkomenteChar"/>
    <w:uiPriority w:val="99"/>
    <w:semiHidden/>
    <w:unhideWhenUsed/>
    <w:rsid w:val="008602EF"/>
    <w:rPr>
      <w:b/>
      <w:bCs/>
    </w:rPr>
  </w:style>
  <w:style w:type="character" w:customStyle="1" w:styleId="PedmtkomenteChar">
    <w:name w:val="Předmět komentáře Char"/>
    <w:basedOn w:val="TextkomenteChar"/>
    <w:link w:val="Pedmtkomente"/>
    <w:uiPriority w:val="99"/>
    <w:semiHidden/>
    <w:rsid w:val="008602EF"/>
    <w:rPr>
      <w:rFonts w:ascii="Arial" w:hAnsi="Arial" w:cs="Arial"/>
      <w:b/>
      <w:bCs/>
    </w:rPr>
  </w:style>
  <w:style w:type="character" w:styleId="Siln">
    <w:name w:val="Strong"/>
    <w:qFormat/>
    <w:rsid w:val="00F74E4B"/>
    <w:rPr>
      <w:b/>
      <w:bCs/>
    </w:rPr>
  </w:style>
  <w:style w:type="paragraph" w:customStyle="1" w:styleId="KUMS-text">
    <w:name w:val="KUMS-text"/>
    <w:basedOn w:val="Zkladntext"/>
    <w:uiPriority w:val="99"/>
    <w:rsid w:val="00F74E4B"/>
    <w:pPr>
      <w:spacing w:after="280" w:line="280" w:lineRule="exact"/>
      <w:jc w:val="both"/>
    </w:pPr>
    <w:rPr>
      <w:rFonts w:ascii="Tahoma" w:hAnsi="Tahoma" w:cs="Tahoma"/>
      <w:color w:val="auto"/>
      <w:sz w:val="20"/>
    </w:rPr>
  </w:style>
  <w:style w:type="character" w:customStyle="1" w:styleId="Nadpis4Char">
    <w:name w:val="Nadpis 4 Char"/>
    <w:basedOn w:val="Standardnpsmoodstavce"/>
    <w:link w:val="Nadpis4"/>
    <w:uiPriority w:val="9"/>
    <w:semiHidden/>
    <w:rsid w:val="00F74E4B"/>
    <w:rPr>
      <w:rFonts w:asciiTheme="majorHAnsi" w:eastAsiaTheme="majorEastAsia" w:hAnsiTheme="majorHAnsi" w:cstheme="majorBidi"/>
      <w:b/>
      <w:bCs/>
      <w:i/>
      <w:iCs/>
      <w:color w:val="4F81BD" w:themeColor="accent1"/>
      <w:sz w:val="24"/>
      <w:szCs w:val="24"/>
    </w:rPr>
  </w:style>
  <w:style w:type="character" w:customStyle="1" w:styleId="Zmnka1">
    <w:name w:val="Zmínka1"/>
    <w:basedOn w:val="Standardnpsmoodstavce"/>
    <w:uiPriority w:val="99"/>
    <w:semiHidden/>
    <w:unhideWhenUsed/>
    <w:rsid w:val="003A4B1B"/>
    <w:rPr>
      <w:color w:val="2B579A"/>
      <w:shd w:val="clear" w:color="auto" w:fill="E6E6E6"/>
    </w:rPr>
  </w:style>
  <w:style w:type="character" w:styleId="Sledovanodkaz">
    <w:name w:val="FollowedHyperlink"/>
    <w:basedOn w:val="Standardnpsmoodstavce"/>
    <w:uiPriority w:val="99"/>
    <w:semiHidden/>
    <w:unhideWhenUsed/>
    <w:rsid w:val="003A4B1B"/>
    <w:rPr>
      <w:color w:val="800080" w:themeColor="followedHyperlink"/>
      <w:u w:val="single"/>
    </w:rPr>
  </w:style>
  <w:style w:type="paragraph" w:styleId="Zkladntextodsazen2">
    <w:name w:val="Body Text Indent 2"/>
    <w:basedOn w:val="Normln"/>
    <w:link w:val="Zkladntextodsazen2Char"/>
    <w:uiPriority w:val="99"/>
    <w:semiHidden/>
    <w:unhideWhenUsed/>
    <w:rsid w:val="00C8527E"/>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C8527E"/>
    <w:rPr>
      <w:rFonts w:ascii="Arial" w:hAnsi="Arial" w:cs="Arial"/>
      <w:sz w:val="24"/>
      <w:szCs w:val="24"/>
    </w:rPr>
  </w:style>
  <w:style w:type="paragraph" w:styleId="Zkladntext3">
    <w:name w:val="Body Text 3"/>
    <w:basedOn w:val="Normln"/>
    <w:link w:val="Zkladntext3Char"/>
    <w:uiPriority w:val="99"/>
    <w:semiHidden/>
    <w:unhideWhenUsed/>
    <w:rsid w:val="00C8527E"/>
    <w:pPr>
      <w:spacing w:after="120"/>
    </w:pPr>
    <w:rPr>
      <w:sz w:val="16"/>
      <w:szCs w:val="16"/>
    </w:rPr>
  </w:style>
  <w:style w:type="character" w:customStyle="1" w:styleId="Zkladntext3Char">
    <w:name w:val="Základní text 3 Char"/>
    <w:basedOn w:val="Standardnpsmoodstavce"/>
    <w:link w:val="Zkladntext3"/>
    <w:uiPriority w:val="99"/>
    <w:semiHidden/>
    <w:rsid w:val="00C8527E"/>
    <w:rPr>
      <w:rFonts w:ascii="Arial" w:hAnsi="Arial" w:cs="Arial"/>
      <w:sz w:val="16"/>
      <w:szCs w:val="16"/>
    </w:rPr>
  </w:style>
  <w:style w:type="character" w:customStyle="1" w:styleId="ZhlavChar">
    <w:name w:val="Záhlaví Char"/>
    <w:basedOn w:val="Standardnpsmoodstavce"/>
    <w:link w:val="Zhlav"/>
    <w:uiPriority w:val="99"/>
    <w:locked/>
    <w:rsid w:val="00C8527E"/>
    <w:rPr>
      <w:rFonts w:ascii="Arial" w:hAnsi="Arial" w:cs="Arial"/>
      <w:sz w:val="24"/>
      <w:szCs w:val="24"/>
    </w:rPr>
  </w:style>
  <w:style w:type="character" w:customStyle="1" w:styleId="Nevyeenzmnka1">
    <w:name w:val="Nevyřešená zmínka1"/>
    <w:basedOn w:val="Standardnpsmoodstavce"/>
    <w:uiPriority w:val="99"/>
    <w:semiHidden/>
    <w:unhideWhenUsed/>
    <w:rsid w:val="00A36AB4"/>
    <w:rPr>
      <w:color w:val="808080"/>
      <w:shd w:val="clear" w:color="auto" w:fill="E6E6E6"/>
    </w:rPr>
  </w:style>
  <w:style w:type="paragraph" w:styleId="Bezmezer">
    <w:name w:val="No Spacing"/>
    <w:uiPriority w:val="1"/>
    <w:qFormat/>
    <w:rsid w:val="006C4117"/>
    <w:rPr>
      <w:rFonts w:asciiTheme="minorHAnsi" w:eastAsiaTheme="minorEastAsia" w:hAnsiTheme="minorHAnsi" w:cstheme="minorBidi"/>
      <w:sz w:val="22"/>
      <w:szCs w:val="22"/>
      <w:lang w:val="en-US" w:eastAsia="en-US" w:bidi="en-US"/>
    </w:rPr>
  </w:style>
  <w:style w:type="character" w:customStyle="1" w:styleId="ZpatChar">
    <w:name w:val="Zápatí Char"/>
    <w:basedOn w:val="Standardnpsmoodstavce"/>
    <w:link w:val="Zpat"/>
    <w:uiPriority w:val="99"/>
    <w:rsid w:val="00F35209"/>
    <w:rPr>
      <w:rFonts w:ascii="Arial" w:hAnsi="Arial" w:cs="Arial"/>
      <w:b/>
      <w:bCs/>
      <w:color w:val="232D8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495180">
      <w:bodyDiv w:val="1"/>
      <w:marLeft w:val="0"/>
      <w:marRight w:val="0"/>
      <w:marTop w:val="0"/>
      <w:marBottom w:val="0"/>
      <w:divBdr>
        <w:top w:val="none" w:sz="0" w:space="0" w:color="auto"/>
        <w:left w:val="none" w:sz="0" w:space="0" w:color="auto"/>
        <w:bottom w:val="none" w:sz="0" w:space="0" w:color="auto"/>
        <w:right w:val="none" w:sz="0" w:space="0" w:color="auto"/>
      </w:divBdr>
    </w:div>
    <w:div w:id="78598275">
      <w:bodyDiv w:val="1"/>
      <w:marLeft w:val="0"/>
      <w:marRight w:val="0"/>
      <w:marTop w:val="0"/>
      <w:marBottom w:val="0"/>
      <w:divBdr>
        <w:top w:val="none" w:sz="0" w:space="0" w:color="auto"/>
        <w:left w:val="none" w:sz="0" w:space="0" w:color="auto"/>
        <w:bottom w:val="none" w:sz="0" w:space="0" w:color="auto"/>
        <w:right w:val="none" w:sz="0" w:space="0" w:color="auto"/>
      </w:divBdr>
    </w:div>
    <w:div w:id="104542909">
      <w:bodyDiv w:val="1"/>
      <w:marLeft w:val="0"/>
      <w:marRight w:val="0"/>
      <w:marTop w:val="0"/>
      <w:marBottom w:val="0"/>
      <w:divBdr>
        <w:top w:val="none" w:sz="0" w:space="0" w:color="auto"/>
        <w:left w:val="none" w:sz="0" w:space="0" w:color="auto"/>
        <w:bottom w:val="none" w:sz="0" w:space="0" w:color="auto"/>
        <w:right w:val="none" w:sz="0" w:space="0" w:color="auto"/>
      </w:divBdr>
    </w:div>
    <w:div w:id="148638751">
      <w:bodyDiv w:val="1"/>
      <w:marLeft w:val="0"/>
      <w:marRight w:val="0"/>
      <w:marTop w:val="0"/>
      <w:marBottom w:val="0"/>
      <w:divBdr>
        <w:top w:val="none" w:sz="0" w:space="0" w:color="auto"/>
        <w:left w:val="none" w:sz="0" w:space="0" w:color="auto"/>
        <w:bottom w:val="none" w:sz="0" w:space="0" w:color="auto"/>
        <w:right w:val="none" w:sz="0" w:space="0" w:color="auto"/>
      </w:divBdr>
    </w:div>
    <w:div w:id="173543376">
      <w:bodyDiv w:val="1"/>
      <w:marLeft w:val="0"/>
      <w:marRight w:val="0"/>
      <w:marTop w:val="0"/>
      <w:marBottom w:val="0"/>
      <w:divBdr>
        <w:top w:val="none" w:sz="0" w:space="0" w:color="auto"/>
        <w:left w:val="none" w:sz="0" w:space="0" w:color="auto"/>
        <w:bottom w:val="none" w:sz="0" w:space="0" w:color="auto"/>
        <w:right w:val="none" w:sz="0" w:space="0" w:color="auto"/>
      </w:divBdr>
    </w:div>
    <w:div w:id="190261759">
      <w:bodyDiv w:val="1"/>
      <w:marLeft w:val="0"/>
      <w:marRight w:val="0"/>
      <w:marTop w:val="0"/>
      <w:marBottom w:val="0"/>
      <w:divBdr>
        <w:top w:val="none" w:sz="0" w:space="0" w:color="auto"/>
        <w:left w:val="none" w:sz="0" w:space="0" w:color="auto"/>
        <w:bottom w:val="none" w:sz="0" w:space="0" w:color="auto"/>
        <w:right w:val="none" w:sz="0" w:space="0" w:color="auto"/>
      </w:divBdr>
    </w:div>
    <w:div w:id="223300625">
      <w:bodyDiv w:val="1"/>
      <w:marLeft w:val="0"/>
      <w:marRight w:val="0"/>
      <w:marTop w:val="0"/>
      <w:marBottom w:val="0"/>
      <w:divBdr>
        <w:top w:val="none" w:sz="0" w:space="0" w:color="auto"/>
        <w:left w:val="none" w:sz="0" w:space="0" w:color="auto"/>
        <w:bottom w:val="none" w:sz="0" w:space="0" w:color="auto"/>
        <w:right w:val="none" w:sz="0" w:space="0" w:color="auto"/>
      </w:divBdr>
    </w:div>
    <w:div w:id="256721302">
      <w:bodyDiv w:val="1"/>
      <w:marLeft w:val="0"/>
      <w:marRight w:val="0"/>
      <w:marTop w:val="0"/>
      <w:marBottom w:val="0"/>
      <w:divBdr>
        <w:top w:val="none" w:sz="0" w:space="0" w:color="auto"/>
        <w:left w:val="none" w:sz="0" w:space="0" w:color="auto"/>
        <w:bottom w:val="none" w:sz="0" w:space="0" w:color="auto"/>
        <w:right w:val="none" w:sz="0" w:space="0" w:color="auto"/>
      </w:divBdr>
    </w:div>
    <w:div w:id="257913173">
      <w:bodyDiv w:val="1"/>
      <w:marLeft w:val="0"/>
      <w:marRight w:val="0"/>
      <w:marTop w:val="0"/>
      <w:marBottom w:val="0"/>
      <w:divBdr>
        <w:top w:val="none" w:sz="0" w:space="0" w:color="auto"/>
        <w:left w:val="none" w:sz="0" w:space="0" w:color="auto"/>
        <w:bottom w:val="none" w:sz="0" w:space="0" w:color="auto"/>
        <w:right w:val="none" w:sz="0" w:space="0" w:color="auto"/>
      </w:divBdr>
    </w:div>
    <w:div w:id="439839722">
      <w:bodyDiv w:val="1"/>
      <w:marLeft w:val="0"/>
      <w:marRight w:val="0"/>
      <w:marTop w:val="0"/>
      <w:marBottom w:val="0"/>
      <w:divBdr>
        <w:top w:val="none" w:sz="0" w:space="0" w:color="auto"/>
        <w:left w:val="none" w:sz="0" w:space="0" w:color="auto"/>
        <w:bottom w:val="none" w:sz="0" w:space="0" w:color="auto"/>
        <w:right w:val="none" w:sz="0" w:space="0" w:color="auto"/>
      </w:divBdr>
    </w:div>
    <w:div w:id="444618817">
      <w:bodyDiv w:val="1"/>
      <w:marLeft w:val="0"/>
      <w:marRight w:val="0"/>
      <w:marTop w:val="0"/>
      <w:marBottom w:val="0"/>
      <w:divBdr>
        <w:top w:val="none" w:sz="0" w:space="0" w:color="auto"/>
        <w:left w:val="none" w:sz="0" w:space="0" w:color="auto"/>
        <w:bottom w:val="none" w:sz="0" w:space="0" w:color="auto"/>
        <w:right w:val="none" w:sz="0" w:space="0" w:color="auto"/>
      </w:divBdr>
    </w:div>
    <w:div w:id="454564301">
      <w:bodyDiv w:val="1"/>
      <w:marLeft w:val="0"/>
      <w:marRight w:val="0"/>
      <w:marTop w:val="0"/>
      <w:marBottom w:val="0"/>
      <w:divBdr>
        <w:top w:val="none" w:sz="0" w:space="0" w:color="auto"/>
        <w:left w:val="none" w:sz="0" w:space="0" w:color="auto"/>
        <w:bottom w:val="none" w:sz="0" w:space="0" w:color="auto"/>
        <w:right w:val="none" w:sz="0" w:space="0" w:color="auto"/>
      </w:divBdr>
    </w:div>
    <w:div w:id="506795317">
      <w:bodyDiv w:val="1"/>
      <w:marLeft w:val="0"/>
      <w:marRight w:val="0"/>
      <w:marTop w:val="0"/>
      <w:marBottom w:val="0"/>
      <w:divBdr>
        <w:top w:val="none" w:sz="0" w:space="0" w:color="auto"/>
        <w:left w:val="none" w:sz="0" w:space="0" w:color="auto"/>
        <w:bottom w:val="none" w:sz="0" w:space="0" w:color="auto"/>
        <w:right w:val="none" w:sz="0" w:space="0" w:color="auto"/>
      </w:divBdr>
      <w:divsChild>
        <w:div w:id="1355571047">
          <w:marLeft w:val="0"/>
          <w:marRight w:val="0"/>
          <w:marTop w:val="134"/>
          <w:marBottom w:val="0"/>
          <w:divBdr>
            <w:top w:val="none" w:sz="0" w:space="0" w:color="auto"/>
            <w:left w:val="none" w:sz="0" w:space="0" w:color="auto"/>
            <w:bottom w:val="none" w:sz="0" w:space="0" w:color="auto"/>
            <w:right w:val="none" w:sz="0" w:space="0" w:color="auto"/>
          </w:divBdr>
          <w:divsChild>
            <w:div w:id="2140801957">
              <w:marLeft w:val="0"/>
              <w:marRight w:val="0"/>
              <w:marTop w:val="100"/>
              <w:marBottom w:val="0"/>
              <w:divBdr>
                <w:top w:val="none" w:sz="0" w:space="0" w:color="auto"/>
                <w:left w:val="none" w:sz="0" w:space="0" w:color="auto"/>
                <w:bottom w:val="none" w:sz="0" w:space="0" w:color="auto"/>
                <w:right w:val="none" w:sz="0" w:space="0" w:color="auto"/>
              </w:divBdr>
              <w:divsChild>
                <w:div w:id="1912081696">
                  <w:marLeft w:val="0"/>
                  <w:marRight w:val="0"/>
                  <w:marTop w:val="0"/>
                  <w:marBottom w:val="0"/>
                  <w:divBdr>
                    <w:top w:val="single" w:sz="6" w:space="0" w:color="6DA024"/>
                    <w:left w:val="none" w:sz="0" w:space="0" w:color="auto"/>
                    <w:bottom w:val="none" w:sz="0" w:space="0" w:color="auto"/>
                    <w:right w:val="none" w:sz="0" w:space="0" w:color="auto"/>
                  </w:divBdr>
                  <w:divsChild>
                    <w:div w:id="86124463">
                      <w:marLeft w:val="0"/>
                      <w:marRight w:val="0"/>
                      <w:marTop w:val="0"/>
                      <w:marBottom w:val="0"/>
                      <w:divBdr>
                        <w:top w:val="none" w:sz="0" w:space="0" w:color="auto"/>
                        <w:left w:val="none" w:sz="0" w:space="0" w:color="auto"/>
                        <w:bottom w:val="none" w:sz="0" w:space="0" w:color="auto"/>
                        <w:right w:val="none" w:sz="0" w:space="0" w:color="auto"/>
                      </w:divBdr>
                      <w:divsChild>
                        <w:div w:id="695621925">
                          <w:marLeft w:val="0"/>
                          <w:marRight w:val="0"/>
                          <w:marTop w:val="0"/>
                          <w:marBottom w:val="0"/>
                          <w:divBdr>
                            <w:top w:val="none" w:sz="0" w:space="0" w:color="auto"/>
                            <w:left w:val="none" w:sz="0" w:space="0" w:color="auto"/>
                            <w:bottom w:val="none" w:sz="0" w:space="0" w:color="auto"/>
                            <w:right w:val="none" w:sz="0" w:space="0" w:color="auto"/>
                          </w:divBdr>
                          <w:divsChild>
                            <w:div w:id="1254439901">
                              <w:marLeft w:val="0"/>
                              <w:marRight w:val="0"/>
                              <w:marTop w:val="0"/>
                              <w:marBottom w:val="0"/>
                              <w:divBdr>
                                <w:top w:val="none" w:sz="0" w:space="0" w:color="auto"/>
                                <w:left w:val="none" w:sz="0" w:space="0" w:color="auto"/>
                                <w:bottom w:val="none" w:sz="0" w:space="0" w:color="auto"/>
                                <w:right w:val="none" w:sz="0" w:space="0" w:color="auto"/>
                              </w:divBdr>
                              <w:divsChild>
                                <w:div w:id="1281299973">
                                  <w:marLeft w:val="0"/>
                                  <w:marRight w:val="0"/>
                                  <w:marTop w:val="0"/>
                                  <w:marBottom w:val="0"/>
                                  <w:divBdr>
                                    <w:top w:val="none" w:sz="0" w:space="0" w:color="auto"/>
                                    <w:left w:val="none" w:sz="0" w:space="0" w:color="auto"/>
                                    <w:bottom w:val="none" w:sz="0" w:space="0" w:color="auto"/>
                                    <w:right w:val="none" w:sz="0" w:space="0" w:color="auto"/>
                                  </w:divBdr>
                                  <w:divsChild>
                                    <w:div w:id="458425273">
                                      <w:marLeft w:val="0"/>
                                      <w:marRight w:val="0"/>
                                      <w:marTop w:val="0"/>
                                      <w:marBottom w:val="0"/>
                                      <w:divBdr>
                                        <w:top w:val="none" w:sz="0" w:space="0" w:color="auto"/>
                                        <w:left w:val="none" w:sz="0" w:space="0" w:color="auto"/>
                                        <w:bottom w:val="none" w:sz="0" w:space="0" w:color="auto"/>
                                        <w:right w:val="none" w:sz="0" w:space="0" w:color="auto"/>
                                      </w:divBdr>
                                      <w:divsChild>
                                        <w:div w:id="689795377">
                                          <w:marLeft w:val="0"/>
                                          <w:marRight w:val="0"/>
                                          <w:marTop w:val="0"/>
                                          <w:marBottom w:val="0"/>
                                          <w:divBdr>
                                            <w:top w:val="none" w:sz="0" w:space="0" w:color="auto"/>
                                            <w:left w:val="none" w:sz="0" w:space="0" w:color="auto"/>
                                            <w:bottom w:val="none" w:sz="0" w:space="0" w:color="auto"/>
                                            <w:right w:val="none" w:sz="0" w:space="0" w:color="auto"/>
                                          </w:divBdr>
                                          <w:divsChild>
                                            <w:div w:id="789517117">
                                              <w:marLeft w:val="0"/>
                                              <w:marRight w:val="0"/>
                                              <w:marTop w:val="0"/>
                                              <w:marBottom w:val="0"/>
                                              <w:divBdr>
                                                <w:top w:val="none" w:sz="0" w:space="0" w:color="auto"/>
                                                <w:left w:val="none" w:sz="0" w:space="0" w:color="auto"/>
                                                <w:bottom w:val="none" w:sz="0" w:space="0" w:color="auto"/>
                                                <w:right w:val="none" w:sz="0" w:space="0" w:color="auto"/>
                                              </w:divBdr>
                                              <w:divsChild>
                                                <w:div w:id="1686596677">
                                                  <w:marLeft w:val="0"/>
                                                  <w:marRight w:val="0"/>
                                                  <w:marTop w:val="0"/>
                                                  <w:marBottom w:val="0"/>
                                                  <w:divBdr>
                                                    <w:top w:val="none" w:sz="0" w:space="0" w:color="auto"/>
                                                    <w:left w:val="none" w:sz="0" w:space="0" w:color="auto"/>
                                                    <w:bottom w:val="none" w:sz="0" w:space="0" w:color="auto"/>
                                                    <w:right w:val="none" w:sz="0" w:space="0" w:color="auto"/>
                                                  </w:divBdr>
                                                  <w:divsChild>
                                                    <w:div w:id="1036545461">
                                                      <w:marLeft w:val="0"/>
                                                      <w:marRight w:val="0"/>
                                                      <w:marTop w:val="0"/>
                                                      <w:marBottom w:val="0"/>
                                                      <w:divBdr>
                                                        <w:top w:val="none" w:sz="0" w:space="0" w:color="auto"/>
                                                        <w:left w:val="none" w:sz="0" w:space="0" w:color="auto"/>
                                                        <w:bottom w:val="none" w:sz="0" w:space="0" w:color="auto"/>
                                                        <w:right w:val="none" w:sz="0" w:space="0" w:color="auto"/>
                                                      </w:divBdr>
                                                      <w:divsChild>
                                                        <w:div w:id="632100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34080345">
      <w:bodyDiv w:val="1"/>
      <w:marLeft w:val="0"/>
      <w:marRight w:val="0"/>
      <w:marTop w:val="0"/>
      <w:marBottom w:val="0"/>
      <w:divBdr>
        <w:top w:val="none" w:sz="0" w:space="0" w:color="auto"/>
        <w:left w:val="none" w:sz="0" w:space="0" w:color="auto"/>
        <w:bottom w:val="none" w:sz="0" w:space="0" w:color="auto"/>
        <w:right w:val="none" w:sz="0" w:space="0" w:color="auto"/>
      </w:divBdr>
    </w:div>
    <w:div w:id="584920164">
      <w:bodyDiv w:val="1"/>
      <w:marLeft w:val="0"/>
      <w:marRight w:val="0"/>
      <w:marTop w:val="0"/>
      <w:marBottom w:val="0"/>
      <w:divBdr>
        <w:top w:val="none" w:sz="0" w:space="0" w:color="auto"/>
        <w:left w:val="none" w:sz="0" w:space="0" w:color="auto"/>
        <w:bottom w:val="none" w:sz="0" w:space="0" w:color="auto"/>
        <w:right w:val="none" w:sz="0" w:space="0" w:color="auto"/>
      </w:divBdr>
      <w:divsChild>
        <w:div w:id="1808468853">
          <w:marLeft w:val="0"/>
          <w:marRight w:val="0"/>
          <w:marTop w:val="134"/>
          <w:marBottom w:val="0"/>
          <w:divBdr>
            <w:top w:val="none" w:sz="0" w:space="0" w:color="auto"/>
            <w:left w:val="none" w:sz="0" w:space="0" w:color="auto"/>
            <w:bottom w:val="none" w:sz="0" w:space="0" w:color="auto"/>
            <w:right w:val="none" w:sz="0" w:space="0" w:color="auto"/>
          </w:divBdr>
          <w:divsChild>
            <w:div w:id="731079850">
              <w:marLeft w:val="0"/>
              <w:marRight w:val="0"/>
              <w:marTop w:val="100"/>
              <w:marBottom w:val="0"/>
              <w:divBdr>
                <w:top w:val="none" w:sz="0" w:space="0" w:color="auto"/>
                <w:left w:val="none" w:sz="0" w:space="0" w:color="auto"/>
                <w:bottom w:val="none" w:sz="0" w:space="0" w:color="auto"/>
                <w:right w:val="none" w:sz="0" w:space="0" w:color="auto"/>
              </w:divBdr>
              <w:divsChild>
                <w:div w:id="2001425548">
                  <w:marLeft w:val="0"/>
                  <w:marRight w:val="0"/>
                  <w:marTop w:val="0"/>
                  <w:marBottom w:val="0"/>
                  <w:divBdr>
                    <w:top w:val="single" w:sz="6" w:space="0" w:color="6DA024"/>
                    <w:left w:val="none" w:sz="0" w:space="0" w:color="auto"/>
                    <w:bottom w:val="none" w:sz="0" w:space="0" w:color="auto"/>
                    <w:right w:val="none" w:sz="0" w:space="0" w:color="auto"/>
                  </w:divBdr>
                  <w:divsChild>
                    <w:div w:id="1831016296">
                      <w:marLeft w:val="0"/>
                      <w:marRight w:val="0"/>
                      <w:marTop w:val="0"/>
                      <w:marBottom w:val="0"/>
                      <w:divBdr>
                        <w:top w:val="none" w:sz="0" w:space="0" w:color="auto"/>
                        <w:left w:val="none" w:sz="0" w:space="0" w:color="auto"/>
                        <w:bottom w:val="none" w:sz="0" w:space="0" w:color="auto"/>
                        <w:right w:val="none" w:sz="0" w:space="0" w:color="auto"/>
                      </w:divBdr>
                      <w:divsChild>
                        <w:div w:id="229926879">
                          <w:marLeft w:val="0"/>
                          <w:marRight w:val="0"/>
                          <w:marTop w:val="0"/>
                          <w:marBottom w:val="0"/>
                          <w:divBdr>
                            <w:top w:val="none" w:sz="0" w:space="0" w:color="auto"/>
                            <w:left w:val="none" w:sz="0" w:space="0" w:color="auto"/>
                            <w:bottom w:val="none" w:sz="0" w:space="0" w:color="auto"/>
                            <w:right w:val="none" w:sz="0" w:space="0" w:color="auto"/>
                          </w:divBdr>
                          <w:divsChild>
                            <w:div w:id="1225793565">
                              <w:marLeft w:val="0"/>
                              <w:marRight w:val="0"/>
                              <w:marTop w:val="0"/>
                              <w:marBottom w:val="0"/>
                              <w:divBdr>
                                <w:top w:val="none" w:sz="0" w:space="0" w:color="auto"/>
                                <w:left w:val="none" w:sz="0" w:space="0" w:color="auto"/>
                                <w:bottom w:val="none" w:sz="0" w:space="0" w:color="auto"/>
                                <w:right w:val="none" w:sz="0" w:space="0" w:color="auto"/>
                              </w:divBdr>
                              <w:divsChild>
                                <w:div w:id="2060548326">
                                  <w:marLeft w:val="0"/>
                                  <w:marRight w:val="0"/>
                                  <w:marTop w:val="0"/>
                                  <w:marBottom w:val="0"/>
                                  <w:divBdr>
                                    <w:top w:val="none" w:sz="0" w:space="0" w:color="auto"/>
                                    <w:left w:val="none" w:sz="0" w:space="0" w:color="auto"/>
                                    <w:bottom w:val="none" w:sz="0" w:space="0" w:color="auto"/>
                                    <w:right w:val="none" w:sz="0" w:space="0" w:color="auto"/>
                                  </w:divBdr>
                                  <w:divsChild>
                                    <w:div w:id="1212422733">
                                      <w:marLeft w:val="0"/>
                                      <w:marRight w:val="0"/>
                                      <w:marTop w:val="0"/>
                                      <w:marBottom w:val="0"/>
                                      <w:divBdr>
                                        <w:top w:val="none" w:sz="0" w:space="0" w:color="auto"/>
                                        <w:left w:val="none" w:sz="0" w:space="0" w:color="auto"/>
                                        <w:bottom w:val="none" w:sz="0" w:space="0" w:color="auto"/>
                                        <w:right w:val="none" w:sz="0" w:space="0" w:color="auto"/>
                                      </w:divBdr>
                                      <w:divsChild>
                                        <w:div w:id="1856142503">
                                          <w:marLeft w:val="0"/>
                                          <w:marRight w:val="0"/>
                                          <w:marTop w:val="0"/>
                                          <w:marBottom w:val="0"/>
                                          <w:divBdr>
                                            <w:top w:val="none" w:sz="0" w:space="0" w:color="auto"/>
                                            <w:left w:val="none" w:sz="0" w:space="0" w:color="auto"/>
                                            <w:bottom w:val="none" w:sz="0" w:space="0" w:color="auto"/>
                                            <w:right w:val="none" w:sz="0" w:space="0" w:color="auto"/>
                                          </w:divBdr>
                                          <w:divsChild>
                                            <w:div w:id="926766953">
                                              <w:marLeft w:val="0"/>
                                              <w:marRight w:val="0"/>
                                              <w:marTop w:val="0"/>
                                              <w:marBottom w:val="0"/>
                                              <w:divBdr>
                                                <w:top w:val="none" w:sz="0" w:space="0" w:color="auto"/>
                                                <w:left w:val="none" w:sz="0" w:space="0" w:color="auto"/>
                                                <w:bottom w:val="none" w:sz="0" w:space="0" w:color="auto"/>
                                                <w:right w:val="none" w:sz="0" w:space="0" w:color="auto"/>
                                              </w:divBdr>
                                              <w:divsChild>
                                                <w:div w:id="669986727">
                                                  <w:marLeft w:val="0"/>
                                                  <w:marRight w:val="0"/>
                                                  <w:marTop w:val="0"/>
                                                  <w:marBottom w:val="0"/>
                                                  <w:divBdr>
                                                    <w:top w:val="none" w:sz="0" w:space="0" w:color="auto"/>
                                                    <w:left w:val="none" w:sz="0" w:space="0" w:color="auto"/>
                                                    <w:bottom w:val="none" w:sz="0" w:space="0" w:color="auto"/>
                                                    <w:right w:val="none" w:sz="0" w:space="0" w:color="auto"/>
                                                  </w:divBdr>
                                                  <w:divsChild>
                                                    <w:div w:id="1411852579">
                                                      <w:marLeft w:val="0"/>
                                                      <w:marRight w:val="0"/>
                                                      <w:marTop w:val="0"/>
                                                      <w:marBottom w:val="0"/>
                                                      <w:divBdr>
                                                        <w:top w:val="none" w:sz="0" w:space="0" w:color="auto"/>
                                                        <w:left w:val="none" w:sz="0" w:space="0" w:color="auto"/>
                                                        <w:bottom w:val="none" w:sz="0" w:space="0" w:color="auto"/>
                                                        <w:right w:val="none" w:sz="0" w:space="0" w:color="auto"/>
                                                      </w:divBdr>
                                                      <w:divsChild>
                                                        <w:div w:id="12167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746464304">
      <w:bodyDiv w:val="1"/>
      <w:marLeft w:val="0"/>
      <w:marRight w:val="0"/>
      <w:marTop w:val="0"/>
      <w:marBottom w:val="0"/>
      <w:divBdr>
        <w:top w:val="none" w:sz="0" w:space="0" w:color="auto"/>
        <w:left w:val="none" w:sz="0" w:space="0" w:color="auto"/>
        <w:bottom w:val="none" w:sz="0" w:space="0" w:color="auto"/>
        <w:right w:val="none" w:sz="0" w:space="0" w:color="auto"/>
      </w:divBdr>
    </w:div>
    <w:div w:id="751313714">
      <w:bodyDiv w:val="1"/>
      <w:marLeft w:val="0"/>
      <w:marRight w:val="0"/>
      <w:marTop w:val="0"/>
      <w:marBottom w:val="0"/>
      <w:divBdr>
        <w:top w:val="none" w:sz="0" w:space="0" w:color="auto"/>
        <w:left w:val="none" w:sz="0" w:space="0" w:color="auto"/>
        <w:bottom w:val="none" w:sz="0" w:space="0" w:color="auto"/>
        <w:right w:val="none" w:sz="0" w:space="0" w:color="auto"/>
      </w:divBdr>
    </w:div>
    <w:div w:id="760833203">
      <w:bodyDiv w:val="1"/>
      <w:marLeft w:val="0"/>
      <w:marRight w:val="0"/>
      <w:marTop w:val="0"/>
      <w:marBottom w:val="0"/>
      <w:divBdr>
        <w:top w:val="none" w:sz="0" w:space="0" w:color="auto"/>
        <w:left w:val="none" w:sz="0" w:space="0" w:color="auto"/>
        <w:bottom w:val="none" w:sz="0" w:space="0" w:color="auto"/>
        <w:right w:val="none" w:sz="0" w:space="0" w:color="auto"/>
      </w:divBdr>
    </w:div>
    <w:div w:id="903368313">
      <w:bodyDiv w:val="1"/>
      <w:marLeft w:val="0"/>
      <w:marRight w:val="0"/>
      <w:marTop w:val="0"/>
      <w:marBottom w:val="0"/>
      <w:divBdr>
        <w:top w:val="none" w:sz="0" w:space="0" w:color="auto"/>
        <w:left w:val="none" w:sz="0" w:space="0" w:color="auto"/>
        <w:bottom w:val="none" w:sz="0" w:space="0" w:color="auto"/>
        <w:right w:val="none" w:sz="0" w:space="0" w:color="auto"/>
      </w:divBdr>
    </w:div>
    <w:div w:id="952132645">
      <w:bodyDiv w:val="1"/>
      <w:marLeft w:val="0"/>
      <w:marRight w:val="0"/>
      <w:marTop w:val="0"/>
      <w:marBottom w:val="0"/>
      <w:divBdr>
        <w:top w:val="none" w:sz="0" w:space="0" w:color="auto"/>
        <w:left w:val="none" w:sz="0" w:space="0" w:color="auto"/>
        <w:bottom w:val="none" w:sz="0" w:space="0" w:color="auto"/>
        <w:right w:val="none" w:sz="0" w:space="0" w:color="auto"/>
      </w:divBdr>
    </w:div>
    <w:div w:id="971593500">
      <w:bodyDiv w:val="1"/>
      <w:marLeft w:val="0"/>
      <w:marRight w:val="0"/>
      <w:marTop w:val="0"/>
      <w:marBottom w:val="0"/>
      <w:divBdr>
        <w:top w:val="none" w:sz="0" w:space="0" w:color="auto"/>
        <w:left w:val="none" w:sz="0" w:space="0" w:color="auto"/>
        <w:bottom w:val="none" w:sz="0" w:space="0" w:color="auto"/>
        <w:right w:val="none" w:sz="0" w:space="0" w:color="auto"/>
      </w:divBdr>
      <w:divsChild>
        <w:div w:id="618532389">
          <w:marLeft w:val="0"/>
          <w:marRight w:val="0"/>
          <w:marTop w:val="134"/>
          <w:marBottom w:val="0"/>
          <w:divBdr>
            <w:top w:val="none" w:sz="0" w:space="0" w:color="auto"/>
            <w:left w:val="none" w:sz="0" w:space="0" w:color="auto"/>
            <w:bottom w:val="none" w:sz="0" w:space="0" w:color="auto"/>
            <w:right w:val="none" w:sz="0" w:space="0" w:color="auto"/>
          </w:divBdr>
          <w:divsChild>
            <w:div w:id="1425616360">
              <w:marLeft w:val="0"/>
              <w:marRight w:val="0"/>
              <w:marTop w:val="100"/>
              <w:marBottom w:val="0"/>
              <w:divBdr>
                <w:top w:val="none" w:sz="0" w:space="0" w:color="auto"/>
                <w:left w:val="none" w:sz="0" w:space="0" w:color="auto"/>
                <w:bottom w:val="none" w:sz="0" w:space="0" w:color="auto"/>
                <w:right w:val="none" w:sz="0" w:space="0" w:color="auto"/>
              </w:divBdr>
              <w:divsChild>
                <w:div w:id="1578785353">
                  <w:marLeft w:val="0"/>
                  <w:marRight w:val="0"/>
                  <w:marTop w:val="0"/>
                  <w:marBottom w:val="0"/>
                  <w:divBdr>
                    <w:top w:val="single" w:sz="6" w:space="0" w:color="6DA024"/>
                    <w:left w:val="none" w:sz="0" w:space="0" w:color="auto"/>
                    <w:bottom w:val="none" w:sz="0" w:space="0" w:color="auto"/>
                    <w:right w:val="none" w:sz="0" w:space="0" w:color="auto"/>
                  </w:divBdr>
                  <w:divsChild>
                    <w:div w:id="504634739">
                      <w:marLeft w:val="0"/>
                      <w:marRight w:val="0"/>
                      <w:marTop w:val="0"/>
                      <w:marBottom w:val="0"/>
                      <w:divBdr>
                        <w:top w:val="none" w:sz="0" w:space="0" w:color="auto"/>
                        <w:left w:val="none" w:sz="0" w:space="0" w:color="auto"/>
                        <w:bottom w:val="none" w:sz="0" w:space="0" w:color="auto"/>
                        <w:right w:val="none" w:sz="0" w:space="0" w:color="auto"/>
                      </w:divBdr>
                      <w:divsChild>
                        <w:div w:id="11273300">
                          <w:marLeft w:val="0"/>
                          <w:marRight w:val="0"/>
                          <w:marTop w:val="0"/>
                          <w:marBottom w:val="0"/>
                          <w:divBdr>
                            <w:top w:val="none" w:sz="0" w:space="0" w:color="auto"/>
                            <w:left w:val="none" w:sz="0" w:space="0" w:color="auto"/>
                            <w:bottom w:val="none" w:sz="0" w:space="0" w:color="auto"/>
                            <w:right w:val="none" w:sz="0" w:space="0" w:color="auto"/>
                          </w:divBdr>
                          <w:divsChild>
                            <w:div w:id="288321690">
                              <w:marLeft w:val="0"/>
                              <w:marRight w:val="0"/>
                              <w:marTop w:val="0"/>
                              <w:marBottom w:val="0"/>
                              <w:divBdr>
                                <w:top w:val="none" w:sz="0" w:space="0" w:color="auto"/>
                                <w:left w:val="none" w:sz="0" w:space="0" w:color="auto"/>
                                <w:bottom w:val="none" w:sz="0" w:space="0" w:color="auto"/>
                                <w:right w:val="none" w:sz="0" w:space="0" w:color="auto"/>
                              </w:divBdr>
                              <w:divsChild>
                                <w:div w:id="1917518048">
                                  <w:marLeft w:val="0"/>
                                  <w:marRight w:val="0"/>
                                  <w:marTop w:val="0"/>
                                  <w:marBottom w:val="0"/>
                                  <w:divBdr>
                                    <w:top w:val="none" w:sz="0" w:space="0" w:color="auto"/>
                                    <w:left w:val="none" w:sz="0" w:space="0" w:color="auto"/>
                                    <w:bottom w:val="none" w:sz="0" w:space="0" w:color="auto"/>
                                    <w:right w:val="none" w:sz="0" w:space="0" w:color="auto"/>
                                  </w:divBdr>
                                  <w:divsChild>
                                    <w:div w:id="997612497">
                                      <w:marLeft w:val="0"/>
                                      <w:marRight w:val="0"/>
                                      <w:marTop w:val="0"/>
                                      <w:marBottom w:val="0"/>
                                      <w:divBdr>
                                        <w:top w:val="none" w:sz="0" w:space="0" w:color="auto"/>
                                        <w:left w:val="none" w:sz="0" w:space="0" w:color="auto"/>
                                        <w:bottom w:val="none" w:sz="0" w:space="0" w:color="auto"/>
                                        <w:right w:val="none" w:sz="0" w:space="0" w:color="auto"/>
                                      </w:divBdr>
                                      <w:divsChild>
                                        <w:div w:id="1513493237">
                                          <w:marLeft w:val="0"/>
                                          <w:marRight w:val="0"/>
                                          <w:marTop w:val="0"/>
                                          <w:marBottom w:val="0"/>
                                          <w:divBdr>
                                            <w:top w:val="none" w:sz="0" w:space="0" w:color="auto"/>
                                            <w:left w:val="none" w:sz="0" w:space="0" w:color="auto"/>
                                            <w:bottom w:val="none" w:sz="0" w:space="0" w:color="auto"/>
                                            <w:right w:val="none" w:sz="0" w:space="0" w:color="auto"/>
                                          </w:divBdr>
                                          <w:divsChild>
                                            <w:div w:id="513692910">
                                              <w:marLeft w:val="0"/>
                                              <w:marRight w:val="0"/>
                                              <w:marTop w:val="0"/>
                                              <w:marBottom w:val="0"/>
                                              <w:divBdr>
                                                <w:top w:val="none" w:sz="0" w:space="0" w:color="auto"/>
                                                <w:left w:val="none" w:sz="0" w:space="0" w:color="auto"/>
                                                <w:bottom w:val="none" w:sz="0" w:space="0" w:color="auto"/>
                                                <w:right w:val="none" w:sz="0" w:space="0" w:color="auto"/>
                                              </w:divBdr>
                                              <w:divsChild>
                                                <w:div w:id="1472671845">
                                                  <w:marLeft w:val="0"/>
                                                  <w:marRight w:val="0"/>
                                                  <w:marTop w:val="0"/>
                                                  <w:marBottom w:val="0"/>
                                                  <w:divBdr>
                                                    <w:top w:val="none" w:sz="0" w:space="0" w:color="auto"/>
                                                    <w:left w:val="none" w:sz="0" w:space="0" w:color="auto"/>
                                                    <w:bottom w:val="none" w:sz="0" w:space="0" w:color="auto"/>
                                                    <w:right w:val="none" w:sz="0" w:space="0" w:color="auto"/>
                                                  </w:divBdr>
                                                  <w:divsChild>
                                                    <w:div w:id="1305739773">
                                                      <w:marLeft w:val="0"/>
                                                      <w:marRight w:val="0"/>
                                                      <w:marTop w:val="0"/>
                                                      <w:marBottom w:val="0"/>
                                                      <w:divBdr>
                                                        <w:top w:val="none" w:sz="0" w:space="0" w:color="auto"/>
                                                        <w:left w:val="none" w:sz="0" w:space="0" w:color="auto"/>
                                                        <w:bottom w:val="none" w:sz="0" w:space="0" w:color="auto"/>
                                                        <w:right w:val="none" w:sz="0" w:space="0" w:color="auto"/>
                                                      </w:divBdr>
                                                      <w:divsChild>
                                                        <w:div w:id="796264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268198664">
      <w:bodyDiv w:val="1"/>
      <w:marLeft w:val="0"/>
      <w:marRight w:val="0"/>
      <w:marTop w:val="0"/>
      <w:marBottom w:val="0"/>
      <w:divBdr>
        <w:top w:val="none" w:sz="0" w:space="0" w:color="auto"/>
        <w:left w:val="none" w:sz="0" w:space="0" w:color="auto"/>
        <w:bottom w:val="none" w:sz="0" w:space="0" w:color="auto"/>
        <w:right w:val="none" w:sz="0" w:space="0" w:color="auto"/>
      </w:divBdr>
    </w:div>
    <w:div w:id="1348294179">
      <w:bodyDiv w:val="1"/>
      <w:marLeft w:val="0"/>
      <w:marRight w:val="0"/>
      <w:marTop w:val="0"/>
      <w:marBottom w:val="0"/>
      <w:divBdr>
        <w:top w:val="none" w:sz="0" w:space="0" w:color="auto"/>
        <w:left w:val="none" w:sz="0" w:space="0" w:color="auto"/>
        <w:bottom w:val="none" w:sz="0" w:space="0" w:color="auto"/>
        <w:right w:val="none" w:sz="0" w:space="0" w:color="auto"/>
      </w:divBdr>
    </w:div>
    <w:div w:id="1385981048">
      <w:bodyDiv w:val="1"/>
      <w:marLeft w:val="0"/>
      <w:marRight w:val="0"/>
      <w:marTop w:val="0"/>
      <w:marBottom w:val="0"/>
      <w:divBdr>
        <w:top w:val="none" w:sz="0" w:space="0" w:color="auto"/>
        <w:left w:val="none" w:sz="0" w:space="0" w:color="auto"/>
        <w:bottom w:val="none" w:sz="0" w:space="0" w:color="auto"/>
        <w:right w:val="none" w:sz="0" w:space="0" w:color="auto"/>
      </w:divBdr>
    </w:div>
    <w:div w:id="1504474690">
      <w:bodyDiv w:val="1"/>
      <w:marLeft w:val="0"/>
      <w:marRight w:val="0"/>
      <w:marTop w:val="0"/>
      <w:marBottom w:val="0"/>
      <w:divBdr>
        <w:top w:val="none" w:sz="0" w:space="0" w:color="auto"/>
        <w:left w:val="none" w:sz="0" w:space="0" w:color="auto"/>
        <w:bottom w:val="none" w:sz="0" w:space="0" w:color="auto"/>
        <w:right w:val="none" w:sz="0" w:space="0" w:color="auto"/>
      </w:divBdr>
    </w:div>
    <w:div w:id="1535967247">
      <w:bodyDiv w:val="1"/>
      <w:marLeft w:val="0"/>
      <w:marRight w:val="0"/>
      <w:marTop w:val="0"/>
      <w:marBottom w:val="0"/>
      <w:divBdr>
        <w:top w:val="none" w:sz="0" w:space="0" w:color="auto"/>
        <w:left w:val="none" w:sz="0" w:space="0" w:color="auto"/>
        <w:bottom w:val="none" w:sz="0" w:space="0" w:color="auto"/>
        <w:right w:val="none" w:sz="0" w:space="0" w:color="auto"/>
      </w:divBdr>
    </w:div>
    <w:div w:id="1549103602">
      <w:bodyDiv w:val="1"/>
      <w:marLeft w:val="0"/>
      <w:marRight w:val="0"/>
      <w:marTop w:val="0"/>
      <w:marBottom w:val="0"/>
      <w:divBdr>
        <w:top w:val="none" w:sz="0" w:space="0" w:color="auto"/>
        <w:left w:val="none" w:sz="0" w:space="0" w:color="auto"/>
        <w:bottom w:val="none" w:sz="0" w:space="0" w:color="auto"/>
        <w:right w:val="none" w:sz="0" w:space="0" w:color="auto"/>
      </w:divBdr>
    </w:div>
    <w:div w:id="1565338634">
      <w:bodyDiv w:val="1"/>
      <w:marLeft w:val="0"/>
      <w:marRight w:val="0"/>
      <w:marTop w:val="0"/>
      <w:marBottom w:val="0"/>
      <w:divBdr>
        <w:top w:val="none" w:sz="0" w:space="0" w:color="auto"/>
        <w:left w:val="none" w:sz="0" w:space="0" w:color="auto"/>
        <w:bottom w:val="none" w:sz="0" w:space="0" w:color="auto"/>
        <w:right w:val="none" w:sz="0" w:space="0" w:color="auto"/>
      </w:divBdr>
    </w:div>
    <w:div w:id="1574895859">
      <w:bodyDiv w:val="1"/>
      <w:marLeft w:val="0"/>
      <w:marRight w:val="0"/>
      <w:marTop w:val="0"/>
      <w:marBottom w:val="0"/>
      <w:divBdr>
        <w:top w:val="none" w:sz="0" w:space="0" w:color="auto"/>
        <w:left w:val="none" w:sz="0" w:space="0" w:color="auto"/>
        <w:bottom w:val="none" w:sz="0" w:space="0" w:color="auto"/>
        <w:right w:val="none" w:sz="0" w:space="0" w:color="auto"/>
      </w:divBdr>
    </w:div>
    <w:div w:id="1578441409">
      <w:bodyDiv w:val="1"/>
      <w:marLeft w:val="0"/>
      <w:marRight w:val="0"/>
      <w:marTop w:val="0"/>
      <w:marBottom w:val="0"/>
      <w:divBdr>
        <w:top w:val="none" w:sz="0" w:space="0" w:color="auto"/>
        <w:left w:val="none" w:sz="0" w:space="0" w:color="auto"/>
        <w:bottom w:val="none" w:sz="0" w:space="0" w:color="auto"/>
        <w:right w:val="none" w:sz="0" w:space="0" w:color="auto"/>
      </w:divBdr>
    </w:div>
    <w:div w:id="1650669237">
      <w:bodyDiv w:val="1"/>
      <w:marLeft w:val="0"/>
      <w:marRight w:val="0"/>
      <w:marTop w:val="0"/>
      <w:marBottom w:val="0"/>
      <w:divBdr>
        <w:top w:val="none" w:sz="0" w:space="0" w:color="auto"/>
        <w:left w:val="none" w:sz="0" w:space="0" w:color="auto"/>
        <w:bottom w:val="none" w:sz="0" w:space="0" w:color="auto"/>
        <w:right w:val="none" w:sz="0" w:space="0" w:color="auto"/>
      </w:divBdr>
    </w:div>
    <w:div w:id="1676885693">
      <w:bodyDiv w:val="1"/>
      <w:marLeft w:val="0"/>
      <w:marRight w:val="0"/>
      <w:marTop w:val="0"/>
      <w:marBottom w:val="0"/>
      <w:divBdr>
        <w:top w:val="none" w:sz="0" w:space="0" w:color="auto"/>
        <w:left w:val="none" w:sz="0" w:space="0" w:color="auto"/>
        <w:bottom w:val="none" w:sz="0" w:space="0" w:color="auto"/>
        <w:right w:val="none" w:sz="0" w:space="0" w:color="auto"/>
      </w:divBdr>
    </w:div>
    <w:div w:id="1731151948">
      <w:bodyDiv w:val="1"/>
      <w:marLeft w:val="0"/>
      <w:marRight w:val="0"/>
      <w:marTop w:val="0"/>
      <w:marBottom w:val="0"/>
      <w:divBdr>
        <w:top w:val="none" w:sz="0" w:space="0" w:color="auto"/>
        <w:left w:val="none" w:sz="0" w:space="0" w:color="auto"/>
        <w:bottom w:val="none" w:sz="0" w:space="0" w:color="auto"/>
        <w:right w:val="none" w:sz="0" w:space="0" w:color="auto"/>
      </w:divBdr>
    </w:div>
    <w:div w:id="1780875350">
      <w:bodyDiv w:val="1"/>
      <w:marLeft w:val="0"/>
      <w:marRight w:val="0"/>
      <w:marTop w:val="0"/>
      <w:marBottom w:val="0"/>
      <w:divBdr>
        <w:top w:val="none" w:sz="0" w:space="0" w:color="auto"/>
        <w:left w:val="none" w:sz="0" w:space="0" w:color="auto"/>
        <w:bottom w:val="none" w:sz="0" w:space="0" w:color="auto"/>
        <w:right w:val="none" w:sz="0" w:space="0" w:color="auto"/>
      </w:divBdr>
    </w:div>
    <w:div w:id="1822237012">
      <w:bodyDiv w:val="1"/>
      <w:marLeft w:val="0"/>
      <w:marRight w:val="0"/>
      <w:marTop w:val="0"/>
      <w:marBottom w:val="0"/>
      <w:divBdr>
        <w:top w:val="none" w:sz="0" w:space="0" w:color="auto"/>
        <w:left w:val="none" w:sz="0" w:space="0" w:color="auto"/>
        <w:bottom w:val="none" w:sz="0" w:space="0" w:color="auto"/>
        <w:right w:val="none" w:sz="0" w:space="0" w:color="auto"/>
      </w:divBdr>
    </w:div>
    <w:div w:id="1851799216">
      <w:bodyDiv w:val="1"/>
      <w:marLeft w:val="0"/>
      <w:marRight w:val="0"/>
      <w:marTop w:val="0"/>
      <w:marBottom w:val="0"/>
      <w:divBdr>
        <w:top w:val="none" w:sz="0" w:space="0" w:color="auto"/>
        <w:left w:val="none" w:sz="0" w:space="0" w:color="auto"/>
        <w:bottom w:val="none" w:sz="0" w:space="0" w:color="auto"/>
        <w:right w:val="none" w:sz="0" w:space="0" w:color="auto"/>
      </w:divBdr>
    </w:div>
    <w:div w:id="1861551771">
      <w:bodyDiv w:val="1"/>
      <w:marLeft w:val="0"/>
      <w:marRight w:val="0"/>
      <w:marTop w:val="0"/>
      <w:marBottom w:val="0"/>
      <w:divBdr>
        <w:top w:val="none" w:sz="0" w:space="0" w:color="auto"/>
        <w:left w:val="none" w:sz="0" w:space="0" w:color="auto"/>
        <w:bottom w:val="none" w:sz="0" w:space="0" w:color="auto"/>
        <w:right w:val="none" w:sz="0" w:space="0" w:color="auto"/>
      </w:divBdr>
    </w:div>
    <w:div w:id="2091458829">
      <w:bodyDiv w:val="1"/>
      <w:marLeft w:val="0"/>
      <w:marRight w:val="0"/>
      <w:marTop w:val="0"/>
      <w:marBottom w:val="0"/>
      <w:divBdr>
        <w:top w:val="none" w:sz="0" w:space="0" w:color="auto"/>
        <w:left w:val="none" w:sz="0" w:space="0" w:color="auto"/>
        <w:bottom w:val="none" w:sz="0" w:space="0" w:color="auto"/>
        <w:right w:val="none" w:sz="0" w:space="0" w:color="auto"/>
      </w:divBdr>
    </w:div>
    <w:div w:id="21355604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colsys.cz" TargetMode="External"/><Relationship Id="rId18" Type="http://schemas.openxmlformats.org/officeDocument/2006/relationships/image" Target="media/image6.png"/><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endnotes" Target="endnotes.xml"/><Relationship Id="rId12" Type="http://schemas.openxmlformats.org/officeDocument/2006/relationships/hyperlink" Target="mailto:kladno@colsys.cz" TargetMode="External"/><Relationship Id="rId17"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oleObject" Target="embeddings/oleObject2.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miloslav.misterka@gmail.com"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1" Type="http://schemas.openxmlformats.org/officeDocument/2006/relationships/image" Target="media/image3.wmf"/></Relationships>
</file>

<file path=word/_rels/header1.xml.rels><?xml version="1.0" encoding="UTF-8" standalone="yes"?>
<Relationships xmlns="http://schemas.openxmlformats.org/package/2006/relationships"><Relationship Id="rId3" Type="http://schemas.openxmlformats.org/officeDocument/2006/relationships/image" Target="media/image2.wmf"/><Relationship Id="rId2" Type="http://schemas.openxmlformats.org/officeDocument/2006/relationships/hyperlink" Target="mailto:kladno@colsys.cz" TargetMode="External"/><Relationship Id="rId1" Type="http://schemas.openxmlformats.org/officeDocument/2006/relationships/image" Target="media/image1.wmf"/></Relationships>
</file>

<file path=word/_rels/header2.xml.rels><?xml version="1.0" encoding="UTF-8" standalone="yes"?>
<Relationships xmlns="http://schemas.openxmlformats.org/package/2006/relationships"><Relationship Id="rId3" Type="http://schemas.openxmlformats.org/officeDocument/2006/relationships/image" Target="media/image2.wmf"/><Relationship Id="rId2" Type="http://schemas.openxmlformats.org/officeDocument/2006/relationships/hyperlink" Target="mailto:kladno@colsys.cz" TargetMode="External"/><Relationship Id="rId1" Type="http://schemas.openxmlformats.org/officeDocument/2006/relationships/image" Target="media/image1.wmf"/></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655C9FF-00EB-4BB0-9B01-7AC0C612DE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5419</Words>
  <Characters>34351</Characters>
  <Application>Microsoft Office Word</Application>
  <DocSecurity>0</DocSecurity>
  <Lines>1040</Lines>
  <Paragraphs>779</Paragraphs>
  <ScaleCrop>false</ScaleCrop>
  <Company/>
  <LinksUpToDate>false</LinksUpToDate>
  <CharactersWithSpaces>38991</CharactersWithSpaces>
  <SharedDoc>false</SharedDoc>
  <HLinks>
    <vt:vector size="12" baseType="variant">
      <vt:variant>
        <vt:i4>4849781</vt:i4>
      </vt:variant>
      <vt:variant>
        <vt:i4>9</vt:i4>
      </vt:variant>
      <vt:variant>
        <vt:i4>0</vt:i4>
      </vt:variant>
      <vt:variant>
        <vt:i4>5</vt:i4>
      </vt:variant>
      <vt:variant>
        <vt:lpwstr>mailto:kladno@colsys.cz</vt:lpwstr>
      </vt:variant>
      <vt:variant>
        <vt:lpwstr/>
      </vt:variant>
      <vt:variant>
        <vt:i4>4849781</vt:i4>
      </vt:variant>
      <vt:variant>
        <vt:i4>0</vt:i4>
      </vt:variant>
      <vt:variant>
        <vt:i4>0</vt:i4>
      </vt:variant>
      <vt:variant>
        <vt:i4>5</vt:i4>
      </vt:variant>
      <vt:variant>
        <vt:lpwstr>mailto:kladno@colsys.cz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2025-01-30T08:51:00Z</dcterms:created>
  <dcterms:modified xsi:type="dcterms:W3CDTF">2025-01-30T19:30:00Z</dcterms:modified>
</cp:coreProperties>
</file>